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A0"/>
      </w:tblPr>
      <w:tblGrid>
        <w:gridCol w:w="9571"/>
      </w:tblGrid>
      <w:tr w:rsidR="00AD6E0D" w:rsidRPr="00D837FC">
        <w:trPr>
          <w:trHeight w:val="2880"/>
          <w:jc w:val="center"/>
        </w:trPr>
        <w:tc>
          <w:tcPr>
            <w:tcW w:w="5000" w:type="pct"/>
          </w:tcPr>
          <w:p w:rsidR="00AD6E0D" w:rsidRDefault="00AD6E0D" w:rsidP="00A24C73">
            <w:pPr>
              <w:pStyle w:val="a3"/>
              <w:jc w:val="center"/>
              <w:rPr>
                <w:rFonts w:ascii="Cambria" w:hAnsi="Cambria"/>
                <w:caps/>
              </w:rPr>
            </w:pPr>
          </w:p>
        </w:tc>
      </w:tr>
      <w:tr w:rsidR="00AD6E0D" w:rsidRPr="00D837FC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AD6E0D" w:rsidRDefault="00E97DB7" w:rsidP="00AB1D69">
            <w:pPr>
              <w:pStyle w:val="a3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48"/>
                <w:szCs w:val="48"/>
              </w:rPr>
              <w:t xml:space="preserve">Адаптер </w:t>
            </w:r>
            <w:r w:rsidR="00AB1D69">
              <w:rPr>
                <w:rFonts w:ascii="Cambria" w:hAnsi="Cambria"/>
                <w:sz w:val="48"/>
                <w:szCs w:val="48"/>
              </w:rPr>
              <w:t>перфораторный</w:t>
            </w:r>
            <w:r>
              <w:rPr>
                <w:rFonts w:ascii="Cambria" w:hAnsi="Cambria"/>
                <w:sz w:val="48"/>
                <w:szCs w:val="48"/>
              </w:rPr>
              <w:t xml:space="preserve"> А</w:t>
            </w:r>
            <w:r w:rsidR="00AB1D69">
              <w:rPr>
                <w:rFonts w:ascii="Cambria" w:hAnsi="Cambria"/>
                <w:sz w:val="48"/>
                <w:szCs w:val="48"/>
              </w:rPr>
              <w:t>П</w:t>
            </w:r>
            <w:r>
              <w:rPr>
                <w:rFonts w:ascii="Cambria" w:hAnsi="Cambria"/>
                <w:sz w:val="48"/>
                <w:szCs w:val="48"/>
              </w:rPr>
              <w:t>-Х</w:t>
            </w:r>
          </w:p>
        </w:tc>
      </w:tr>
      <w:tr w:rsidR="00AD6E0D" w:rsidRPr="00D837FC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AD6E0D" w:rsidRDefault="00E97DB7" w:rsidP="00A24C73">
            <w:pPr>
              <w:pStyle w:val="a3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Обзор изделия</w:t>
            </w: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>
            <w:pPr>
              <w:pStyle w:val="a3"/>
              <w:jc w:val="center"/>
            </w:pP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 w:rsidP="00A24C73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>
            <w:pPr>
              <w:pStyle w:val="a3"/>
              <w:jc w:val="center"/>
              <w:rPr>
                <w:b/>
                <w:bCs/>
              </w:rPr>
            </w:pPr>
          </w:p>
        </w:tc>
      </w:tr>
    </w:tbl>
    <w:p w:rsidR="00AD6E0D" w:rsidRPr="00F91CEB" w:rsidRDefault="00AD6E0D" w:rsidP="00F91CEB"/>
    <w:p w:rsidR="00AD6E0D" w:rsidRDefault="00AD6E0D"/>
    <w:tbl>
      <w:tblPr>
        <w:tblpPr w:leftFromText="187" w:rightFromText="187" w:horzAnchor="margin" w:tblpXSpec="center" w:tblpYSpec="bottom"/>
        <w:tblW w:w="5000" w:type="pct"/>
        <w:tblLook w:val="00A0"/>
      </w:tblPr>
      <w:tblGrid>
        <w:gridCol w:w="9571"/>
      </w:tblGrid>
      <w:tr w:rsidR="00AD6E0D" w:rsidRPr="00D837FC">
        <w:tc>
          <w:tcPr>
            <w:tcW w:w="5000" w:type="pct"/>
          </w:tcPr>
          <w:p w:rsidR="00AD6E0D" w:rsidRPr="00D837FC" w:rsidRDefault="00AD6E0D">
            <w:pPr>
              <w:pStyle w:val="a3"/>
            </w:pPr>
          </w:p>
        </w:tc>
      </w:tr>
    </w:tbl>
    <w:p w:rsidR="00AD6E0D" w:rsidRDefault="00AD6E0D"/>
    <w:p w:rsidR="00AD6E0D" w:rsidRDefault="00AD6E0D">
      <w:r>
        <w:br w:type="page"/>
      </w:r>
    </w:p>
    <w:bookmarkStart w:id="0" w:name="_GoBack" w:displacedByCustomXml="next"/>
    <w:bookmarkEnd w:id="0" w:displacedByCustomXml="next"/>
    <w:bookmarkStart w:id="1" w:name="_Toc106550607" w:displacedByCustomXml="next"/>
    <w:bookmarkStart w:id="2" w:name="_Toc133415573" w:displacedByCustomXml="next"/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eastAsia="en-US"/>
        </w:rPr>
        <w:id w:val="112822866"/>
        <w:docPartObj>
          <w:docPartGallery w:val="Table of Contents"/>
          <w:docPartUnique/>
        </w:docPartObj>
      </w:sdtPr>
      <w:sdtContent>
        <w:p w:rsidR="006E4178" w:rsidRDefault="006E4178">
          <w:pPr>
            <w:pStyle w:val="ab"/>
            <w:rPr>
              <w:lang w:val="en-US"/>
            </w:rPr>
          </w:pPr>
          <w:r>
            <w:t>Оглавление</w:t>
          </w:r>
        </w:p>
        <w:p w:rsidR="00751B54" w:rsidRPr="00751B54" w:rsidRDefault="00751B54" w:rsidP="00751B54">
          <w:pPr>
            <w:rPr>
              <w:lang w:val="en-US" w:eastAsia="ru-RU"/>
            </w:rPr>
          </w:pPr>
        </w:p>
        <w:p w:rsidR="006E4178" w:rsidRPr="006E4178" w:rsidRDefault="00776D6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>
            <w:fldChar w:fldCharType="begin"/>
          </w:r>
          <w:r w:rsidR="006E4178">
            <w:instrText xml:space="preserve"> TOC \o "1-3" \h \z \u </w:instrText>
          </w:r>
          <w:r>
            <w:fldChar w:fldCharType="separate"/>
          </w:r>
          <w:hyperlink w:anchor="_Toc136942209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Объект рассмотрения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_Toc136942209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2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0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Общее описание устройства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_Toc136942210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2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1" w:history="1">
            <w:r w:rsidR="006E4178" w:rsidRPr="006E4178">
              <w:rPr>
                <w:rStyle w:val="ac"/>
                <w:noProof/>
                <w:sz w:val="28"/>
                <w:szCs w:val="28"/>
              </w:rPr>
              <w:t>Устройство адаптера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_Toc136942211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2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2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Вариант исполнения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_Toc136942212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2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3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Внешний вид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_Toc136942213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3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4" w:history="1">
            <w:r w:rsidR="006E4178" w:rsidRPr="006E4178">
              <w:rPr>
                <w:rStyle w:val="ac"/>
                <w:rFonts w:cs="Arial"/>
                <w:noProof/>
                <w:sz w:val="28"/>
                <w:szCs w:val="28"/>
              </w:rPr>
              <w:t>П</w:t>
            </w:r>
            <w:r w:rsidR="006E4178" w:rsidRPr="006E4178">
              <w:rPr>
                <w:rStyle w:val="ac"/>
                <w:noProof/>
                <w:sz w:val="28"/>
                <w:szCs w:val="28"/>
              </w:rPr>
              <w:t>ередняя панель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_Toc136942214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5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5" w:history="1">
            <w:r w:rsidR="006E4178" w:rsidRPr="006E4178">
              <w:rPr>
                <w:rStyle w:val="ac"/>
                <w:rFonts w:cs="Arial"/>
                <w:noProof/>
                <w:sz w:val="28"/>
                <w:szCs w:val="28"/>
              </w:rPr>
              <w:t>Индикаторы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_Toc136942215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5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6" w:history="1">
            <w:r w:rsidR="006E4178" w:rsidRPr="006E4178">
              <w:rPr>
                <w:rStyle w:val="ac"/>
                <w:rFonts w:cs="Arial"/>
                <w:noProof/>
                <w:sz w:val="28"/>
                <w:szCs w:val="28"/>
              </w:rPr>
              <w:t xml:space="preserve">Задняя </w:t>
            </w:r>
            <w:r w:rsidR="006E4178" w:rsidRPr="006E4178">
              <w:rPr>
                <w:rStyle w:val="ac"/>
                <w:noProof/>
                <w:sz w:val="28"/>
                <w:szCs w:val="28"/>
              </w:rPr>
              <w:t>панель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_Toc136942216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6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7" w:history="1">
            <w:r w:rsidR="006E4178" w:rsidRPr="006E4178">
              <w:rPr>
                <w:rStyle w:val="ac"/>
                <w:rFonts w:cs="Arial"/>
                <w:noProof/>
                <w:sz w:val="28"/>
                <w:szCs w:val="28"/>
              </w:rPr>
              <w:t>Разъемы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_Toc136942217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6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8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Питание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_Toc136942218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7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19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Параметры окружающей среды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_Toc136942219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7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20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Особенности эксплуатации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_Toc136942220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7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21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Программное обеспечение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_Toc136942221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7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22" w:history="1">
            <w:r w:rsidR="006E4178" w:rsidRPr="006E4178">
              <w:rPr>
                <w:rStyle w:val="ac"/>
                <w:noProof/>
                <w:sz w:val="28"/>
                <w:szCs w:val="28"/>
                <w:lang w:val="en-US"/>
              </w:rPr>
              <w:t>TLG</w:t>
            </w:r>
            <w:r w:rsidR="006E4178" w:rsidRPr="006E4178">
              <w:rPr>
                <w:rStyle w:val="ac"/>
                <w:noProof/>
                <w:sz w:val="28"/>
                <w:szCs w:val="28"/>
              </w:rPr>
              <w:t>_</w:t>
            </w:r>
            <w:r w:rsidR="006E4178" w:rsidRPr="006E4178">
              <w:rPr>
                <w:rStyle w:val="ac"/>
                <w:noProof/>
                <w:sz w:val="28"/>
                <w:szCs w:val="28"/>
                <w:lang w:val="en-US"/>
              </w:rPr>
              <w:t>TCP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_Toc136942222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8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23" w:history="1">
            <w:r w:rsidR="006E4178" w:rsidRPr="006E4178">
              <w:rPr>
                <w:rStyle w:val="ac"/>
                <w:noProof/>
                <w:sz w:val="28"/>
                <w:szCs w:val="28"/>
                <w:lang w:val="en-US"/>
              </w:rPr>
              <w:t>Dialer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_Toc136942223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9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Pr="006E4178" w:rsidRDefault="00776D6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6942224" w:history="1">
            <w:r w:rsidR="006E4178" w:rsidRPr="006E4178">
              <w:rPr>
                <w:rStyle w:val="ac"/>
                <w:noProof/>
                <w:sz w:val="28"/>
                <w:szCs w:val="28"/>
              </w:rPr>
              <w:t>Комплект поставки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_Toc136942224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9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Default="00776D6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6942225" w:history="1">
            <w:r w:rsidR="006E4178" w:rsidRPr="006E4178">
              <w:rPr>
                <w:rStyle w:val="ac"/>
                <w:noProof/>
                <w:sz w:val="28"/>
                <w:szCs w:val="28"/>
              </w:rPr>
              <w:t>Реквизиты изготовителя</w:t>
            </w:r>
            <w:r w:rsidR="006E4178" w:rsidRPr="006E4178">
              <w:rPr>
                <w:noProof/>
                <w:webHidden/>
                <w:sz w:val="28"/>
                <w:szCs w:val="28"/>
              </w:rPr>
              <w:tab/>
            </w:r>
            <w:r w:rsidRPr="006E4178">
              <w:rPr>
                <w:noProof/>
                <w:webHidden/>
                <w:sz w:val="28"/>
                <w:szCs w:val="28"/>
              </w:rPr>
              <w:fldChar w:fldCharType="begin"/>
            </w:r>
            <w:r w:rsidR="006E4178" w:rsidRPr="006E4178">
              <w:rPr>
                <w:noProof/>
                <w:webHidden/>
                <w:sz w:val="28"/>
                <w:szCs w:val="28"/>
              </w:rPr>
              <w:instrText xml:space="preserve"> PAGEREF _Toc136942225 \h </w:instrText>
            </w:r>
            <w:r w:rsidRPr="006E4178">
              <w:rPr>
                <w:noProof/>
                <w:webHidden/>
                <w:sz w:val="28"/>
                <w:szCs w:val="28"/>
              </w:rPr>
            </w:r>
            <w:r w:rsidRPr="006E41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178" w:rsidRPr="006E4178">
              <w:rPr>
                <w:noProof/>
                <w:webHidden/>
                <w:sz w:val="28"/>
                <w:szCs w:val="28"/>
              </w:rPr>
              <w:t>10</w:t>
            </w:r>
            <w:r w:rsidRPr="006E41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E4178" w:rsidRDefault="00776D6F">
          <w:r>
            <w:fldChar w:fldCharType="end"/>
          </w:r>
        </w:p>
      </w:sdtContent>
    </w:sdt>
    <w:p w:rsidR="007609DC" w:rsidRDefault="007609DC">
      <w:pPr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>
        <w:br w:type="page"/>
      </w:r>
    </w:p>
    <w:p w:rsidR="00AD6E0D" w:rsidRDefault="002371FF" w:rsidP="004D66E0">
      <w:pPr>
        <w:pStyle w:val="1"/>
      </w:pPr>
      <w:bookmarkStart w:id="3" w:name="_Toc136942209"/>
      <w:r>
        <w:lastRenderedPageBreak/>
        <w:t>Объект рассмотрения</w:t>
      </w:r>
      <w:bookmarkEnd w:id="3"/>
      <w:bookmarkEnd w:id="2"/>
      <w:bookmarkEnd w:id="1"/>
    </w:p>
    <w:p w:rsidR="00CC0FE6" w:rsidRPr="00CC0FE6" w:rsidRDefault="00CC0FE6" w:rsidP="00CC0FE6">
      <w:pPr>
        <w:rPr>
          <w:rFonts w:asciiTheme="minorHAnsi" w:hAnsiTheme="minorHAnsi"/>
        </w:rPr>
      </w:pPr>
    </w:p>
    <w:p w:rsidR="002371FF" w:rsidRPr="00CC0FE6" w:rsidRDefault="002371FF" w:rsidP="00E758A9">
      <w:pPr>
        <w:ind w:firstLine="360"/>
        <w:rPr>
          <w:rFonts w:asciiTheme="minorHAnsi" w:hAnsiTheme="minorHAnsi" w:cs="Arial"/>
          <w:sz w:val="28"/>
          <w:szCs w:val="28"/>
        </w:rPr>
      </w:pPr>
      <w:bookmarkStart w:id="4" w:name="_Toc106550608"/>
      <w:r w:rsidRPr="00CC0FE6">
        <w:rPr>
          <w:rFonts w:asciiTheme="minorHAnsi" w:hAnsiTheme="minorHAnsi" w:cs="Arial"/>
          <w:sz w:val="28"/>
          <w:szCs w:val="28"/>
        </w:rPr>
        <w:t xml:space="preserve">В данном обзоре рассматривается адаптер </w:t>
      </w:r>
      <w:r w:rsidR="00AB1D69">
        <w:rPr>
          <w:rFonts w:asciiTheme="minorHAnsi" w:hAnsiTheme="minorHAnsi" w:cs="Arial"/>
          <w:sz w:val="28"/>
          <w:szCs w:val="28"/>
        </w:rPr>
        <w:t xml:space="preserve">перфораторный </w:t>
      </w:r>
      <w:r w:rsidRPr="00CC0FE6">
        <w:rPr>
          <w:rFonts w:asciiTheme="minorHAnsi" w:hAnsiTheme="minorHAnsi" w:cs="Arial"/>
          <w:sz w:val="28"/>
          <w:szCs w:val="28"/>
        </w:rPr>
        <w:t>А</w:t>
      </w:r>
      <w:r w:rsidR="00AB1D69">
        <w:rPr>
          <w:rFonts w:asciiTheme="minorHAnsi" w:hAnsiTheme="minorHAnsi" w:cs="Arial"/>
          <w:sz w:val="28"/>
          <w:szCs w:val="28"/>
        </w:rPr>
        <w:t>П</w:t>
      </w:r>
      <w:r w:rsidRPr="00CC0FE6">
        <w:rPr>
          <w:rFonts w:asciiTheme="minorHAnsi" w:hAnsiTheme="minorHAnsi" w:cs="Arial"/>
          <w:sz w:val="28"/>
          <w:szCs w:val="28"/>
        </w:rPr>
        <w:t xml:space="preserve">-Х, производства ООО «ДРСЦ «Компьюлинк». </w:t>
      </w:r>
    </w:p>
    <w:p w:rsidR="00AD6E0D" w:rsidRPr="00946A3C" w:rsidRDefault="002371FF" w:rsidP="00946A3C">
      <w:pPr>
        <w:pStyle w:val="1"/>
      </w:pPr>
      <w:bookmarkStart w:id="5" w:name="_Toc133415574"/>
      <w:bookmarkStart w:id="6" w:name="_Toc136942210"/>
      <w:r>
        <w:t>Общее описание устройства</w:t>
      </w:r>
      <w:bookmarkEnd w:id="4"/>
      <w:bookmarkEnd w:id="5"/>
      <w:bookmarkEnd w:id="6"/>
    </w:p>
    <w:p w:rsidR="002371FF" w:rsidRPr="007609DC" w:rsidRDefault="00CC0FE6" w:rsidP="00AA34B9">
      <w:pPr>
        <w:pStyle w:val="2"/>
      </w:pPr>
      <w:bookmarkStart w:id="7" w:name="_Toc133415575"/>
      <w:bookmarkStart w:id="8" w:name="_Toc136942211"/>
      <w:r w:rsidRPr="00AA34B9">
        <w:t>Устройство адаптера</w:t>
      </w:r>
      <w:bookmarkEnd w:id="7"/>
      <w:bookmarkEnd w:id="8"/>
    </w:p>
    <w:p w:rsidR="007609DC" w:rsidRPr="007609DC" w:rsidRDefault="007609DC" w:rsidP="007609DC"/>
    <w:p w:rsidR="00AB1D69" w:rsidRPr="00AB1D69" w:rsidRDefault="00AB1D69" w:rsidP="00AB1D69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AB1D69">
        <w:rPr>
          <w:rFonts w:asciiTheme="minorHAnsi" w:hAnsiTheme="minorHAnsi" w:cstheme="minorHAnsi"/>
          <w:sz w:val="28"/>
          <w:szCs w:val="28"/>
        </w:rPr>
        <w:t xml:space="preserve">Технически адаптер представляет собой компактное устройство, для подключения перфораторного блока от телеграфного аппарата </w:t>
      </w:r>
      <w:r w:rsidRPr="00AB1D69">
        <w:rPr>
          <w:rFonts w:asciiTheme="minorHAnsi" w:hAnsiTheme="minorHAnsi" w:cstheme="minorHAnsi"/>
          <w:sz w:val="28"/>
          <w:szCs w:val="28"/>
          <w:lang w:val="en-US"/>
        </w:rPr>
        <w:t>F</w:t>
      </w:r>
      <w:r w:rsidRPr="00AB1D69">
        <w:rPr>
          <w:rFonts w:asciiTheme="minorHAnsi" w:hAnsiTheme="minorHAnsi" w:cstheme="minorHAnsi"/>
          <w:sz w:val="28"/>
          <w:szCs w:val="28"/>
        </w:rPr>
        <w:t xml:space="preserve">2000 к стандартному </w:t>
      </w:r>
      <w:r>
        <w:rPr>
          <w:rFonts w:asciiTheme="minorHAnsi" w:hAnsiTheme="minorHAnsi" w:cstheme="minorHAnsi"/>
          <w:sz w:val="28"/>
          <w:szCs w:val="28"/>
        </w:rPr>
        <w:t>персональному компьютеру (</w:t>
      </w:r>
      <w:r w:rsidRPr="00AB1D69">
        <w:rPr>
          <w:rFonts w:asciiTheme="minorHAnsi" w:hAnsiTheme="minorHAnsi" w:cstheme="minorHAnsi"/>
          <w:sz w:val="28"/>
          <w:szCs w:val="28"/>
        </w:rPr>
        <w:t>ПК</w:t>
      </w:r>
      <w:r>
        <w:rPr>
          <w:rFonts w:asciiTheme="minorHAnsi" w:hAnsiTheme="minorHAnsi" w:cstheme="minorHAnsi"/>
          <w:sz w:val="28"/>
          <w:szCs w:val="28"/>
        </w:rPr>
        <w:t>)</w:t>
      </w:r>
      <w:r w:rsidRPr="00AB1D69">
        <w:rPr>
          <w:rFonts w:asciiTheme="minorHAnsi" w:hAnsiTheme="minorHAnsi" w:cstheme="minorHAnsi"/>
          <w:sz w:val="28"/>
          <w:szCs w:val="28"/>
        </w:rPr>
        <w:t xml:space="preserve">. Подключение производится через интерфейс </w:t>
      </w:r>
      <w:r w:rsidRPr="00AB1D69">
        <w:rPr>
          <w:rFonts w:asciiTheme="minorHAnsi" w:hAnsiTheme="minorHAnsi" w:cstheme="minorHAnsi"/>
          <w:sz w:val="28"/>
          <w:szCs w:val="28"/>
          <w:lang w:val="en-US"/>
        </w:rPr>
        <w:t>USB</w:t>
      </w:r>
      <w:r w:rsidRPr="00AB1D69">
        <w:rPr>
          <w:rFonts w:asciiTheme="minorHAnsi" w:hAnsiTheme="minorHAnsi" w:cstheme="minorHAnsi"/>
          <w:sz w:val="28"/>
          <w:szCs w:val="28"/>
        </w:rPr>
        <w:t>.</w:t>
      </w:r>
    </w:p>
    <w:p w:rsidR="00AB1D69" w:rsidRPr="00AB1D69" w:rsidRDefault="00AB1D69" w:rsidP="00AB1D69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AB1D69">
        <w:rPr>
          <w:rFonts w:asciiTheme="minorHAnsi" w:hAnsiTheme="minorHAnsi" w:cstheme="minorHAnsi"/>
          <w:sz w:val="28"/>
          <w:szCs w:val="28"/>
        </w:rPr>
        <w:t xml:space="preserve">С помощью данного адаптера специализированное программное обеспечение </w:t>
      </w:r>
      <w:r>
        <w:rPr>
          <w:rFonts w:asciiTheme="minorHAnsi" w:hAnsiTheme="minorHAnsi" w:cstheme="minorHAnsi"/>
          <w:sz w:val="28"/>
          <w:szCs w:val="28"/>
        </w:rPr>
        <w:t xml:space="preserve">(ПО) </w:t>
      </w:r>
      <w:r w:rsidRPr="00AB1D69">
        <w:rPr>
          <w:rFonts w:asciiTheme="minorHAnsi" w:hAnsiTheme="minorHAnsi" w:cstheme="minorHAnsi"/>
          <w:sz w:val="28"/>
          <w:szCs w:val="28"/>
        </w:rPr>
        <w:t>позволяет осуществлять вывод на перфоленту любо</w:t>
      </w:r>
      <w:r>
        <w:rPr>
          <w:rFonts w:asciiTheme="minorHAnsi" w:hAnsiTheme="minorHAnsi" w:cstheme="minorHAnsi"/>
          <w:sz w:val="28"/>
          <w:szCs w:val="28"/>
        </w:rPr>
        <w:t>го принятого сообщения,</w:t>
      </w:r>
      <w:r w:rsidRPr="00AB1D69">
        <w:rPr>
          <w:rFonts w:asciiTheme="minorHAnsi" w:hAnsiTheme="minorHAnsi" w:cstheme="minorHAnsi"/>
          <w:sz w:val="28"/>
          <w:szCs w:val="28"/>
        </w:rPr>
        <w:t xml:space="preserve"> телеграммы или произвольного файла. А также</w:t>
      </w:r>
      <w:r>
        <w:rPr>
          <w:rFonts w:asciiTheme="minorHAnsi" w:hAnsiTheme="minorHAnsi" w:cstheme="minorHAnsi"/>
          <w:sz w:val="28"/>
          <w:szCs w:val="28"/>
        </w:rPr>
        <w:t xml:space="preserve"> считывать </w:t>
      </w:r>
      <w:r w:rsidRPr="00AB1D69">
        <w:rPr>
          <w:rFonts w:asciiTheme="minorHAnsi" w:hAnsiTheme="minorHAnsi" w:cstheme="minorHAnsi"/>
          <w:sz w:val="28"/>
          <w:szCs w:val="28"/>
        </w:rPr>
        <w:t>перфолент</w:t>
      </w:r>
      <w:r>
        <w:rPr>
          <w:rFonts w:asciiTheme="minorHAnsi" w:hAnsiTheme="minorHAnsi" w:cstheme="minorHAnsi"/>
          <w:sz w:val="28"/>
          <w:szCs w:val="28"/>
        </w:rPr>
        <w:t xml:space="preserve">у и записывать ее содержимое </w:t>
      </w:r>
      <w:r w:rsidRPr="00AB1D69">
        <w:rPr>
          <w:rFonts w:asciiTheme="minorHAnsi" w:hAnsiTheme="minorHAnsi" w:cstheme="minorHAnsi"/>
          <w:sz w:val="28"/>
          <w:szCs w:val="28"/>
        </w:rPr>
        <w:t>в файл.</w:t>
      </w:r>
    </w:p>
    <w:p w:rsidR="00237501" w:rsidRDefault="00237501" w:rsidP="00E758A9">
      <w:pPr>
        <w:pStyle w:val="ad"/>
        <w:ind w:left="0" w:firstLine="708"/>
        <w:rPr>
          <w:rFonts w:asciiTheme="minorHAnsi" w:hAnsiTheme="minorHAnsi" w:cs="Arial"/>
          <w:sz w:val="28"/>
          <w:szCs w:val="28"/>
        </w:rPr>
      </w:pPr>
    </w:p>
    <w:p w:rsidR="004D66E0" w:rsidRDefault="004D66E0" w:rsidP="004D66E0">
      <w:pPr>
        <w:pStyle w:val="2"/>
      </w:pPr>
      <w:bookmarkStart w:id="9" w:name="_Toc133415576"/>
      <w:bookmarkStart w:id="10" w:name="_Toc136942212"/>
      <w:r>
        <w:t>Вариант исполнения</w:t>
      </w:r>
      <w:bookmarkEnd w:id="9"/>
      <w:bookmarkEnd w:id="10"/>
    </w:p>
    <w:p w:rsidR="00237501" w:rsidRDefault="00237501" w:rsidP="00E758A9">
      <w:pPr>
        <w:pStyle w:val="ad"/>
        <w:ind w:left="0" w:firstLine="708"/>
        <w:rPr>
          <w:rFonts w:cs="Arial"/>
          <w:sz w:val="28"/>
          <w:szCs w:val="28"/>
        </w:rPr>
      </w:pPr>
    </w:p>
    <w:p w:rsidR="004D66E0" w:rsidRDefault="004D66E0" w:rsidP="00E758A9">
      <w:pPr>
        <w:pStyle w:val="ad"/>
        <w:ind w:left="0" w:firstLine="708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Вариант исполнения – внешнее, </w:t>
      </w:r>
      <w:r w:rsidR="00824242">
        <w:rPr>
          <w:rFonts w:cs="Arial"/>
          <w:sz w:val="28"/>
          <w:szCs w:val="28"/>
        </w:rPr>
        <w:t>о</w:t>
      </w:r>
      <w:r w:rsidR="00824242" w:rsidRPr="00970B11">
        <w:rPr>
          <w:rFonts w:asciiTheme="minorHAnsi" w:hAnsiTheme="minorHAnsi" w:cstheme="minorHAnsi"/>
          <w:sz w:val="28"/>
          <w:szCs w:val="28"/>
        </w:rPr>
        <w:t>тдельное, вертикально стоящее устройство с боковым креплением к перфораторному блоку</w:t>
      </w:r>
      <w:r w:rsidRPr="004D64A7">
        <w:rPr>
          <w:rFonts w:cs="Arial"/>
          <w:sz w:val="28"/>
          <w:szCs w:val="28"/>
        </w:rPr>
        <w:t xml:space="preserve">, размером </w:t>
      </w:r>
      <w:r w:rsidR="00824242">
        <w:rPr>
          <w:rFonts w:cs="Arial"/>
          <w:sz w:val="28"/>
          <w:szCs w:val="28"/>
        </w:rPr>
        <w:t>150</w:t>
      </w:r>
      <w:r w:rsidRPr="004D64A7">
        <w:rPr>
          <w:rFonts w:cs="Arial"/>
          <w:sz w:val="28"/>
          <w:szCs w:val="28"/>
        </w:rPr>
        <w:t>*1</w:t>
      </w:r>
      <w:r w:rsidR="00824242">
        <w:rPr>
          <w:rFonts w:cs="Arial"/>
          <w:sz w:val="28"/>
          <w:szCs w:val="28"/>
        </w:rPr>
        <w:t>80</w:t>
      </w:r>
      <w:r w:rsidRPr="004D64A7">
        <w:rPr>
          <w:rFonts w:cs="Arial"/>
          <w:sz w:val="28"/>
          <w:szCs w:val="28"/>
        </w:rPr>
        <w:t>*5</w:t>
      </w:r>
      <w:r w:rsidR="00824242">
        <w:rPr>
          <w:rFonts w:cs="Arial"/>
          <w:sz w:val="28"/>
          <w:szCs w:val="28"/>
        </w:rPr>
        <w:t>0</w:t>
      </w:r>
      <w:r w:rsidRPr="004D64A7">
        <w:rPr>
          <w:rFonts w:cs="Arial"/>
          <w:sz w:val="28"/>
          <w:szCs w:val="28"/>
        </w:rPr>
        <w:t xml:space="preserve"> мм (ШГВ).</w:t>
      </w:r>
    </w:p>
    <w:p w:rsidR="004D66E0" w:rsidRPr="004D64A7" w:rsidRDefault="004D66E0" w:rsidP="004D66E0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Вес устройства – не более 0,5 кг.</w:t>
      </w:r>
    </w:p>
    <w:p w:rsidR="007609DC" w:rsidRDefault="004D66E0" w:rsidP="002707A1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Корпус устройства – пластиковый. </w:t>
      </w:r>
      <w:bookmarkStart w:id="11" w:name="_Toc133415578"/>
    </w:p>
    <w:p w:rsidR="007609DC" w:rsidRDefault="007609DC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:rsidR="007609DC" w:rsidRDefault="002707A1" w:rsidP="003B740B">
      <w:pPr>
        <w:pStyle w:val="2"/>
        <w:rPr>
          <w:lang w:val="en-US"/>
        </w:rPr>
      </w:pPr>
      <w:bookmarkStart w:id="12" w:name="_Toc133415577"/>
      <w:bookmarkStart w:id="13" w:name="_Toc136942213"/>
      <w:r w:rsidRPr="004D64A7">
        <w:lastRenderedPageBreak/>
        <w:t>Внешний вид</w:t>
      </w:r>
      <w:bookmarkEnd w:id="12"/>
      <w:bookmarkEnd w:id="13"/>
    </w:p>
    <w:p w:rsidR="007609DC" w:rsidRPr="007609DC" w:rsidRDefault="007609DC" w:rsidP="007609DC">
      <w:pPr>
        <w:rPr>
          <w:lang w:val="en-US"/>
        </w:rPr>
      </w:pPr>
    </w:p>
    <w:p w:rsidR="007609DC" w:rsidRPr="007609DC" w:rsidRDefault="007609DC" w:rsidP="007609DC">
      <w:pPr>
        <w:rPr>
          <w:lang w:val="en-US"/>
        </w:rPr>
      </w:pPr>
      <w:r w:rsidRPr="007609DC">
        <w:rPr>
          <w:noProof/>
          <w:lang w:eastAsia="ru-RU"/>
        </w:rPr>
        <w:drawing>
          <wp:inline distT="0" distB="0" distL="0" distR="0">
            <wp:extent cx="5421648" cy="5336491"/>
            <wp:effectExtent l="19050" t="0" r="7602" b="0"/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1648" cy="533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628" w:rsidRDefault="003B740B" w:rsidP="003B740B">
      <w:pPr>
        <w:pStyle w:val="2"/>
        <w:rPr>
          <w:rFonts w:cs="Arial"/>
          <w:b w:val="0"/>
          <w:bCs w:val="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83310" cy="5541213"/>
            <wp:effectExtent l="19050" t="0" r="77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3310" cy="554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 w:val="28"/>
          <w:szCs w:val="28"/>
        </w:rPr>
        <w:t xml:space="preserve"> </w:t>
      </w:r>
      <w:r w:rsidR="00B00628">
        <w:rPr>
          <w:rFonts w:cs="Arial"/>
          <w:sz w:val="28"/>
          <w:szCs w:val="28"/>
        </w:rPr>
        <w:br w:type="page"/>
      </w:r>
    </w:p>
    <w:p w:rsidR="00B05426" w:rsidRDefault="00B05426" w:rsidP="00B05426">
      <w:pPr>
        <w:pStyle w:val="2"/>
      </w:pPr>
      <w:bookmarkStart w:id="14" w:name="_Toc136942214"/>
      <w:r>
        <w:rPr>
          <w:rFonts w:cs="Arial"/>
          <w:sz w:val="28"/>
          <w:szCs w:val="28"/>
        </w:rPr>
        <w:lastRenderedPageBreak/>
        <w:t>П</w:t>
      </w:r>
      <w:r>
        <w:t>ередняя панель</w:t>
      </w:r>
      <w:bookmarkEnd w:id="11"/>
      <w:bookmarkEnd w:id="14"/>
      <w:r w:rsidRPr="004D64A7">
        <w:t xml:space="preserve"> </w:t>
      </w:r>
    </w:p>
    <w:p w:rsidR="003B740B" w:rsidRPr="003B740B" w:rsidRDefault="003B740B" w:rsidP="003B740B"/>
    <w:p w:rsidR="003B740B" w:rsidRPr="003B740B" w:rsidRDefault="003B740B" w:rsidP="003B740B">
      <w:r>
        <w:rPr>
          <w:noProof/>
          <w:lang w:eastAsia="ru-RU"/>
        </w:rPr>
        <w:drawing>
          <wp:inline distT="0" distB="0" distL="0" distR="0">
            <wp:extent cx="3035211" cy="5174939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5211" cy="517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6" w:rsidRDefault="00B05426" w:rsidP="00B05426">
      <w:pPr>
        <w:pStyle w:val="2"/>
      </w:pPr>
      <w:bookmarkStart w:id="15" w:name="_Toc133415579"/>
      <w:bookmarkStart w:id="16" w:name="_Toc136942215"/>
      <w:r>
        <w:rPr>
          <w:rFonts w:cs="Arial"/>
          <w:sz w:val="28"/>
          <w:szCs w:val="28"/>
        </w:rPr>
        <w:t>Индикаторы</w:t>
      </w:r>
      <w:bookmarkEnd w:id="15"/>
      <w:bookmarkEnd w:id="16"/>
      <w:r w:rsidRPr="004D64A7">
        <w:t xml:space="preserve"> </w:t>
      </w:r>
    </w:p>
    <w:p w:rsidR="00237501" w:rsidRPr="00237501" w:rsidRDefault="00237501" w:rsidP="00237501"/>
    <w:p w:rsidR="00A57D5E" w:rsidRPr="004D64A7" w:rsidRDefault="00A57D5E" w:rsidP="00A57D5E">
      <w:pPr>
        <w:rPr>
          <w:rFonts w:cs="Arial"/>
          <w:sz w:val="28"/>
          <w:szCs w:val="28"/>
        </w:rPr>
      </w:pPr>
      <w:r w:rsidRPr="004D66E0">
        <w:rPr>
          <w:rFonts w:cs="Arial"/>
          <w:b/>
          <w:sz w:val="28"/>
          <w:szCs w:val="28"/>
        </w:rPr>
        <w:t>Питание</w:t>
      </w:r>
      <w:r>
        <w:rPr>
          <w:rFonts w:cs="Arial"/>
          <w:b/>
          <w:sz w:val="28"/>
          <w:szCs w:val="28"/>
        </w:rPr>
        <w:t xml:space="preserve"> </w:t>
      </w:r>
      <w:r w:rsidRPr="001A7B4A">
        <w:rPr>
          <w:rFonts w:cs="Arial"/>
          <w:sz w:val="28"/>
          <w:szCs w:val="28"/>
        </w:rPr>
        <w:t>-</w:t>
      </w:r>
      <w:r>
        <w:rPr>
          <w:rFonts w:cs="Arial"/>
          <w:b/>
          <w:sz w:val="28"/>
          <w:szCs w:val="28"/>
        </w:rPr>
        <w:t xml:space="preserve"> 36</w:t>
      </w:r>
      <w:r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 xml:space="preserve">индикатор наличия питания </w:t>
      </w:r>
      <w:r>
        <w:rPr>
          <w:rFonts w:cs="Arial"/>
          <w:sz w:val="28"/>
          <w:szCs w:val="28"/>
        </w:rPr>
        <w:t xml:space="preserve">печатающего </w:t>
      </w:r>
      <w:r w:rsidRPr="004D64A7">
        <w:rPr>
          <w:rFonts w:cs="Arial"/>
          <w:sz w:val="28"/>
          <w:szCs w:val="28"/>
        </w:rPr>
        <w:t>устройства</w:t>
      </w:r>
      <w:r>
        <w:rPr>
          <w:rFonts w:cs="Arial"/>
          <w:sz w:val="28"/>
          <w:szCs w:val="28"/>
        </w:rPr>
        <w:t>: зеленый</w:t>
      </w:r>
      <w:r w:rsidRPr="004D64A7">
        <w:rPr>
          <w:rFonts w:cs="Arial"/>
          <w:sz w:val="28"/>
          <w:szCs w:val="28"/>
        </w:rPr>
        <w:t xml:space="preserve">; </w:t>
      </w:r>
    </w:p>
    <w:p w:rsidR="00A57D5E" w:rsidRPr="004D64A7" w:rsidRDefault="00A57D5E" w:rsidP="00A57D5E">
      <w:pPr>
        <w:ind w:left="708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</w:t>
      </w:r>
      <w:r w:rsidR="001A7B4A">
        <w:rPr>
          <w:rFonts w:cs="Arial"/>
          <w:b/>
          <w:sz w:val="28"/>
          <w:szCs w:val="28"/>
        </w:rPr>
        <w:t xml:space="preserve">   </w:t>
      </w:r>
      <w:r w:rsidRPr="00A57D5E">
        <w:rPr>
          <w:rFonts w:cs="Arial"/>
          <w:b/>
          <w:sz w:val="28"/>
          <w:szCs w:val="28"/>
        </w:rPr>
        <w:t>12</w:t>
      </w:r>
      <w:r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 xml:space="preserve">индикатор наличия питания </w:t>
      </w:r>
      <w:r>
        <w:rPr>
          <w:rFonts w:cs="Arial"/>
          <w:sz w:val="28"/>
          <w:szCs w:val="28"/>
        </w:rPr>
        <w:t xml:space="preserve">считывающего </w:t>
      </w:r>
      <w:r w:rsidRPr="004D64A7">
        <w:rPr>
          <w:rFonts w:cs="Arial"/>
          <w:sz w:val="28"/>
          <w:szCs w:val="28"/>
        </w:rPr>
        <w:t>устройства</w:t>
      </w:r>
      <w:r>
        <w:rPr>
          <w:rFonts w:cs="Arial"/>
          <w:sz w:val="28"/>
          <w:szCs w:val="28"/>
        </w:rPr>
        <w:t>: зеленый</w:t>
      </w:r>
      <w:r w:rsidRPr="004D64A7">
        <w:rPr>
          <w:rFonts w:cs="Arial"/>
          <w:sz w:val="28"/>
          <w:szCs w:val="28"/>
        </w:rPr>
        <w:t xml:space="preserve">; </w:t>
      </w:r>
    </w:p>
    <w:p w:rsidR="004D66E0" w:rsidRPr="004D64A7" w:rsidRDefault="00E403F8" w:rsidP="004D66E0">
      <w:pPr>
        <w:rPr>
          <w:rFonts w:cs="Arial"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ru-RU"/>
        </w:rPr>
        <w:t xml:space="preserve">Работа    </w:t>
      </w:r>
      <w:r w:rsidRPr="001A7B4A">
        <w:rPr>
          <w:rFonts w:cs="Arial"/>
          <w:noProof/>
          <w:sz w:val="28"/>
          <w:szCs w:val="28"/>
          <w:lang w:eastAsia="ru-RU"/>
        </w:rPr>
        <w:t>-</w:t>
      </w:r>
      <w:r w:rsidR="004D66E0" w:rsidRPr="004D64A7">
        <w:rPr>
          <w:rFonts w:cs="Arial"/>
          <w:noProof/>
          <w:sz w:val="28"/>
          <w:szCs w:val="28"/>
          <w:lang w:eastAsia="ru-RU"/>
        </w:rPr>
        <w:t xml:space="preserve"> индикатор </w:t>
      </w:r>
      <w:r w:rsidR="00F36D8B">
        <w:rPr>
          <w:rFonts w:cs="Arial"/>
          <w:noProof/>
          <w:sz w:val="28"/>
          <w:szCs w:val="28"/>
          <w:lang w:eastAsia="ru-RU"/>
        </w:rPr>
        <w:t xml:space="preserve">состояния </w:t>
      </w:r>
      <w:r>
        <w:rPr>
          <w:rFonts w:cs="Arial"/>
          <w:noProof/>
          <w:sz w:val="28"/>
          <w:szCs w:val="28"/>
          <w:lang w:eastAsia="ru-RU"/>
        </w:rPr>
        <w:t>адаптера</w:t>
      </w:r>
      <w:r w:rsidR="00F36D8B">
        <w:rPr>
          <w:rFonts w:cs="Arial"/>
          <w:noProof/>
          <w:sz w:val="28"/>
          <w:szCs w:val="28"/>
          <w:lang w:eastAsia="ru-RU"/>
        </w:rPr>
        <w:t>:</w:t>
      </w:r>
      <w:r w:rsidR="004D66E0" w:rsidRPr="004D64A7">
        <w:rPr>
          <w:rFonts w:cs="Arial"/>
          <w:noProof/>
          <w:sz w:val="28"/>
          <w:szCs w:val="28"/>
          <w:lang w:eastAsia="ru-RU"/>
        </w:rPr>
        <w:t xml:space="preserve"> </w:t>
      </w:r>
      <w:r w:rsidR="004D66E0">
        <w:rPr>
          <w:rFonts w:cs="Arial"/>
          <w:noProof/>
          <w:sz w:val="28"/>
          <w:szCs w:val="28"/>
          <w:lang w:eastAsia="ru-RU"/>
        </w:rPr>
        <w:t>зеленый;</w:t>
      </w:r>
    </w:p>
    <w:p w:rsidR="004D66E0" w:rsidRDefault="004D66E0" w:rsidP="004D66E0">
      <w:pPr>
        <w:rPr>
          <w:rFonts w:cs="Arial"/>
          <w:sz w:val="28"/>
          <w:szCs w:val="28"/>
        </w:rPr>
      </w:pPr>
      <w:r w:rsidRPr="004D66E0">
        <w:rPr>
          <w:rFonts w:cs="Arial"/>
          <w:b/>
          <w:sz w:val="28"/>
          <w:szCs w:val="28"/>
        </w:rPr>
        <w:t>Авария</w:t>
      </w:r>
      <w:r w:rsidR="00E403F8">
        <w:rPr>
          <w:rFonts w:cs="Arial"/>
          <w:b/>
          <w:sz w:val="28"/>
          <w:szCs w:val="28"/>
        </w:rPr>
        <w:t xml:space="preserve">   </w:t>
      </w:r>
      <w:r w:rsidR="00E403F8" w:rsidRPr="001A7B4A">
        <w:rPr>
          <w:rFonts w:cs="Arial"/>
          <w:sz w:val="28"/>
          <w:szCs w:val="28"/>
        </w:rPr>
        <w:t>-</w:t>
      </w:r>
      <w:r w:rsidRPr="001A7B4A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>индикатор нерабочей ситуации</w:t>
      </w:r>
      <w:r w:rsidR="00F36D8B">
        <w:rPr>
          <w:rFonts w:cs="Arial"/>
          <w:sz w:val="28"/>
          <w:szCs w:val="28"/>
        </w:rPr>
        <w:t>:</w:t>
      </w:r>
      <w:r w:rsidR="00E403F8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красный.</w:t>
      </w:r>
    </w:p>
    <w:p w:rsidR="00E403F8" w:rsidRDefault="00E403F8">
      <w:pPr>
        <w:spacing w:after="0" w:line="240" w:lineRule="auto"/>
        <w:rPr>
          <w:rFonts w:ascii="Cambria" w:eastAsia="Times New Roman" w:hAnsi="Cambria" w:cs="Arial"/>
          <w:b/>
          <w:bCs/>
          <w:color w:val="4F81BD"/>
          <w:sz w:val="28"/>
          <w:szCs w:val="28"/>
        </w:rPr>
      </w:pPr>
      <w:bookmarkStart w:id="17" w:name="_Toc133415580"/>
      <w:r>
        <w:rPr>
          <w:rFonts w:cs="Arial"/>
          <w:sz w:val="28"/>
          <w:szCs w:val="28"/>
        </w:rPr>
        <w:br w:type="page"/>
      </w:r>
    </w:p>
    <w:p w:rsidR="00B05426" w:rsidRDefault="00B05426" w:rsidP="00B05426">
      <w:pPr>
        <w:pStyle w:val="2"/>
        <w:rPr>
          <w:lang w:val="en-US"/>
        </w:rPr>
      </w:pPr>
      <w:bookmarkStart w:id="18" w:name="_Toc136942216"/>
      <w:r>
        <w:rPr>
          <w:rFonts w:cs="Arial"/>
          <w:sz w:val="28"/>
          <w:szCs w:val="28"/>
        </w:rPr>
        <w:lastRenderedPageBreak/>
        <w:t xml:space="preserve">Задняя </w:t>
      </w:r>
      <w:r>
        <w:t>панель</w:t>
      </w:r>
      <w:bookmarkEnd w:id="17"/>
      <w:bookmarkEnd w:id="18"/>
      <w:r w:rsidRPr="004D64A7">
        <w:t xml:space="preserve"> </w:t>
      </w:r>
    </w:p>
    <w:p w:rsidR="006E4178" w:rsidRPr="006E4178" w:rsidRDefault="006E4178" w:rsidP="006E4178">
      <w:pPr>
        <w:rPr>
          <w:lang w:val="en-US"/>
        </w:rPr>
      </w:pPr>
    </w:p>
    <w:p w:rsidR="00B05426" w:rsidRPr="00B05426" w:rsidRDefault="00E403F8" w:rsidP="00B05426">
      <w:r>
        <w:rPr>
          <w:noProof/>
          <w:lang w:eastAsia="ru-RU"/>
        </w:rPr>
        <w:drawing>
          <wp:inline distT="0" distB="0" distL="0" distR="0">
            <wp:extent cx="3051886" cy="57163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1886" cy="57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6" w:rsidRDefault="00B05426" w:rsidP="00B05426">
      <w:pPr>
        <w:pStyle w:val="2"/>
        <w:rPr>
          <w:rFonts w:cs="Arial"/>
          <w:sz w:val="28"/>
          <w:szCs w:val="28"/>
        </w:rPr>
      </w:pPr>
      <w:bookmarkStart w:id="19" w:name="_Toc133415581"/>
      <w:bookmarkStart w:id="20" w:name="_Toc136942217"/>
      <w:r>
        <w:rPr>
          <w:rFonts w:cs="Arial"/>
          <w:sz w:val="28"/>
          <w:szCs w:val="28"/>
        </w:rPr>
        <w:t>Разъемы</w:t>
      </w:r>
      <w:bookmarkEnd w:id="19"/>
      <w:bookmarkEnd w:id="20"/>
    </w:p>
    <w:p w:rsidR="00237501" w:rsidRPr="00237501" w:rsidRDefault="00237501" w:rsidP="00237501"/>
    <w:p w:rsidR="00E535D9" w:rsidRPr="00081575" w:rsidRDefault="00E535D9" w:rsidP="00081575">
      <w:pPr>
        <w:spacing w:line="240" w:lineRule="auto"/>
        <w:rPr>
          <w:rFonts w:asciiTheme="minorHAnsi" w:hAnsiTheme="minorHAnsi" w:cstheme="minorHAnsi"/>
          <w:noProof/>
          <w:sz w:val="28"/>
          <w:szCs w:val="28"/>
          <w:lang w:eastAsia="ru-RU"/>
        </w:rPr>
      </w:pPr>
      <w:r>
        <w:rPr>
          <w:rFonts w:cs="Arial"/>
          <w:b/>
          <w:sz w:val="28"/>
          <w:szCs w:val="28"/>
        </w:rPr>
        <w:t>Внеш</w:t>
      </w:r>
      <w:r w:rsidR="001A7B4A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 сеть </w:t>
      </w:r>
      <w:r w:rsidR="004D66E0" w:rsidRPr="004D64A7">
        <w:rPr>
          <w:rFonts w:cs="Arial"/>
          <w:sz w:val="28"/>
          <w:szCs w:val="28"/>
        </w:rPr>
        <w:t xml:space="preserve">- </w:t>
      </w:r>
      <w:r w:rsidR="001A7B4A">
        <w:rPr>
          <w:rFonts w:cs="Arial"/>
          <w:sz w:val="28"/>
          <w:szCs w:val="28"/>
        </w:rPr>
        <w:t>р</w:t>
      </w:r>
      <w:r w:rsidRPr="00970B11"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азъем для подключения электропитания переменного тока </w:t>
      </w:r>
      <w:r w:rsidR="00081575"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  </w:t>
      </w:r>
      <w:r w:rsidRPr="00970B11">
        <w:rPr>
          <w:rFonts w:asciiTheme="minorHAnsi" w:hAnsiTheme="minorHAnsi" w:cstheme="minorHAnsi"/>
          <w:noProof/>
          <w:sz w:val="28"/>
          <w:szCs w:val="28"/>
          <w:lang w:eastAsia="ru-RU"/>
        </w:rPr>
        <w:t>напряжением 220 В</w:t>
      </w:r>
      <w:r w:rsidR="00081575"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. Разъем типа </w:t>
      </w:r>
      <w:r w:rsidR="00081575">
        <w:rPr>
          <w:rFonts w:asciiTheme="minorHAnsi" w:hAnsiTheme="minorHAnsi" w:cstheme="minorHAnsi"/>
          <w:noProof/>
          <w:sz w:val="28"/>
          <w:szCs w:val="28"/>
          <w:lang w:val="en-US" w:eastAsia="ru-RU"/>
        </w:rPr>
        <w:t>C</w:t>
      </w:r>
      <w:r w:rsidR="00081575" w:rsidRPr="00081575">
        <w:rPr>
          <w:rFonts w:asciiTheme="minorHAnsi" w:hAnsiTheme="minorHAnsi" w:cstheme="minorHAnsi"/>
          <w:noProof/>
          <w:sz w:val="28"/>
          <w:szCs w:val="28"/>
          <w:lang w:eastAsia="ru-RU"/>
        </w:rPr>
        <w:t>14.</w:t>
      </w:r>
    </w:p>
    <w:p w:rsidR="001A7B4A" w:rsidRDefault="001A7B4A" w:rsidP="00081575">
      <w:pPr>
        <w:spacing w:line="240" w:lineRule="auto"/>
        <w:rPr>
          <w:rFonts w:asciiTheme="minorHAnsi" w:hAnsiTheme="minorHAnsi" w:cstheme="minorHAnsi"/>
          <w:noProof/>
          <w:sz w:val="28"/>
          <w:szCs w:val="28"/>
          <w:lang w:eastAsia="ru-RU"/>
        </w:rPr>
      </w:pPr>
      <w:r w:rsidRPr="001A7B4A"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 xml:space="preserve">Перф. </w:t>
      </w:r>
      <w:r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>п</w:t>
      </w:r>
      <w:r w:rsidRPr="001A7B4A"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>итание</w:t>
      </w:r>
      <w:r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 - р</w:t>
      </w:r>
      <w:r w:rsidRPr="001A7B4A"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азъем для подключения питания блока перфорации </w:t>
      </w:r>
      <w:r w:rsidRPr="001A7B4A">
        <w:rPr>
          <w:rFonts w:asciiTheme="minorHAnsi" w:hAnsiTheme="minorHAnsi" w:cstheme="minorHAnsi"/>
          <w:noProof/>
          <w:sz w:val="28"/>
          <w:szCs w:val="28"/>
          <w:lang w:val="en-US" w:eastAsia="ru-RU"/>
        </w:rPr>
        <w:t>F</w:t>
      </w:r>
      <w:r w:rsidRPr="001A7B4A">
        <w:rPr>
          <w:rFonts w:asciiTheme="minorHAnsi" w:hAnsiTheme="minorHAnsi" w:cstheme="minorHAnsi"/>
          <w:noProof/>
          <w:sz w:val="28"/>
          <w:szCs w:val="28"/>
          <w:lang w:eastAsia="ru-RU"/>
        </w:rPr>
        <w:t>2000</w:t>
      </w:r>
      <w:r w:rsidR="00081575">
        <w:rPr>
          <w:rFonts w:asciiTheme="minorHAnsi" w:hAnsiTheme="minorHAnsi" w:cstheme="minorHAnsi"/>
          <w:noProof/>
          <w:sz w:val="28"/>
          <w:szCs w:val="28"/>
          <w:lang w:eastAsia="ru-RU"/>
        </w:rPr>
        <w:t>. Специализированный разъем.</w:t>
      </w:r>
    </w:p>
    <w:p w:rsidR="001A7B4A" w:rsidRPr="001A7B4A" w:rsidRDefault="001A7B4A" w:rsidP="00081575">
      <w:pPr>
        <w:spacing w:line="240" w:lineRule="auto"/>
        <w:rPr>
          <w:rFonts w:asciiTheme="minorHAnsi" w:hAnsiTheme="minorHAnsi" w:cstheme="minorHAnsi"/>
          <w:noProof/>
          <w:sz w:val="28"/>
          <w:szCs w:val="28"/>
          <w:lang w:eastAsia="ru-RU"/>
        </w:rPr>
      </w:pPr>
      <w:r w:rsidRPr="001A7B4A"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>Сеть</w:t>
      </w:r>
      <w:r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 - т</w:t>
      </w:r>
      <w:r w:rsidRPr="001A7B4A">
        <w:rPr>
          <w:rFonts w:asciiTheme="minorHAnsi" w:hAnsiTheme="minorHAnsi" w:cstheme="minorHAnsi"/>
          <w:noProof/>
          <w:sz w:val="28"/>
          <w:szCs w:val="28"/>
          <w:lang w:eastAsia="ru-RU"/>
        </w:rPr>
        <w:t>умблер включения питания</w:t>
      </w:r>
    </w:p>
    <w:p w:rsidR="004D66E0" w:rsidRPr="004D64A7" w:rsidRDefault="004D66E0" w:rsidP="00081575">
      <w:pPr>
        <w:spacing w:line="240" w:lineRule="auto"/>
        <w:rPr>
          <w:rFonts w:cs="Arial"/>
          <w:sz w:val="28"/>
          <w:szCs w:val="28"/>
        </w:rPr>
      </w:pPr>
      <w:r w:rsidRPr="00AA34B9">
        <w:rPr>
          <w:rFonts w:cs="Arial"/>
          <w:b/>
          <w:sz w:val="28"/>
          <w:szCs w:val="28"/>
          <w:lang w:val="en-US"/>
        </w:rPr>
        <w:t>USB</w:t>
      </w:r>
      <w:r w:rsidR="001A7B4A">
        <w:rPr>
          <w:rFonts w:cs="Arial"/>
          <w:b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>- разъем для подключени</w:t>
      </w:r>
      <w:r w:rsidR="00B05426">
        <w:rPr>
          <w:rFonts w:cs="Arial"/>
          <w:sz w:val="28"/>
          <w:szCs w:val="28"/>
        </w:rPr>
        <w:t>я</w:t>
      </w:r>
      <w:r w:rsidRPr="004D64A7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  <w:lang w:val="en-US"/>
        </w:rPr>
        <w:t>USB</w:t>
      </w:r>
      <w:r w:rsidRPr="004D64A7">
        <w:rPr>
          <w:rFonts w:cs="Arial"/>
          <w:sz w:val="28"/>
          <w:szCs w:val="28"/>
        </w:rPr>
        <w:t xml:space="preserve"> кабеля</w:t>
      </w:r>
      <w:r w:rsidR="00B05426">
        <w:rPr>
          <w:rFonts w:cs="Arial"/>
          <w:sz w:val="28"/>
          <w:szCs w:val="28"/>
        </w:rPr>
        <w:t xml:space="preserve"> от ПК</w:t>
      </w:r>
      <w:r w:rsidR="00081575">
        <w:rPr>
          <w:rFonts w:cs="Arial"/>
          <w:sz w:val="28"/>
          <w:szCs w:val="28"/>
        </w:rPr>
        <w:t>.</w:t>
      </w:r>
      <w:r w:rsidR="00081575" w:rsidRPr="00081575">
        <w:rPr>
          <w:rFonts w:asciiTheme="minorHAnsi" w:hAnsiTheme="minorHAnsi" w:cstheme="minorHAnsi"/>
          <w:sz w:val="28"/>
          <w:szCs w:val="28"/>
        </w:rPr>
        <w:t xml:space="preserve"> </w:t>
      </w:r>
      <w:r w:rsidR="00081575">
        <w:rPr>
          <w:rFonts w:asciiTheme="minorHAnsi" w:hAnsiTheme="minorHAnsi" w:cstheme="minorHAnsi"/>
          <w:sz w:val="28"/>
          <w:szCs w:val="28"/>
        </w:rPr>
        <w:t>Р</w:t>
      </w:r>
      <w:r w:rsidR="00081575" w:rsidRPr="00970B11">
        <w:rPr>
          <w:rFonts w:asciiTheme="minorHAnsi" w:hAnsiTheme="minorHAnsi" w:cstheme="minorHAnsi"/>
          <w:sz w:val="28"/>
          <w:szCs w:val="28"/>
        </w:rPr>
        <w:t>азъем</w:t>
      </w:r>
      <w:r w:rsidR="00081575">
        <w:rPr>
          <w:rFonts w:asciiTheme="minorHAnsi" w:hAnsiTheme="minorHAnsi" w:cstheme="minorHAnsi"/>
          <w:sz w:val="28"/>
          <w:szCs w:val="28"/>
        </w:rPr>
        <w:t xml:space="preserve"> типа</w:t>
      </w:r>
      <w:r w:rsidR="00081575" w:rsidRPr="00970B11">
        <w:rPr>
          <w:rFonts w:asciiTheme="minorHAnsi" w:hAnsiTheme="minorHAnsi" w:cstheme="minorHAnsi"/>
          <w:sz w:val="28"/>
          <w:szCs w:val="28"/>
        </w:rPr>
        <w:t xml:space="preserve"> - Type-B</w:t>
      </w:r>
    </w:p>
    <w:p w:rsidR="001A7B4A" w:rsidRPr="001A7B4A" w:rsidRDefault="001A7B4A" w:rsidP="001A7B4A">
      <w:pPr>
        <w:rPr>
          <w:rFonts w:asciiTheme="minorHAnsi" w:hAnsiTheme="minorHAnsi" w:cstheme="minorHAnsi"/>
          <w:noProof/>
          <w:sz w:val="28"/>
          <w:szCs w:val="28"/>
          <w:lang w:eastAsia="ru-RU"/>
        </w:rPr>
      </w:pPr>
      <w:r w:rsidRPr="001A7B4A"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lastRenderedPageBreak/>
        <w:t xml:space="preserve">Перф. </w:t>
      </w:r>
      <w:r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>д</w:t>
      </w:r>
      <w:r w:rsidRPr="001A7B4A"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>анные</w:t>
      </w:r>
      <w:r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 xml:space="preserve"> </w:t>
      </w:r>
      <w:r w:rsidRPr="001A7B4A">
        <w:rPr>
          <w:rFonts w:asciiTheme="minorHAnsi" w:hAnsiTheme="minorHAnsi" w:cstheme="minorHAnsi"/>
          <w:noProof/>
          <w:sz w:val="28"/>
          <w:szCs w:val="28"/>
          <w:lang w:eastAsia="ru-RU"/>
        </w:rPr>
        <w:t>-</w:t>
      </w:r>
      <w:r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 р</w:t>
      </w:r>
      <w:r w:rsidRPr="001A7B4A"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азъем для подключения информационной шины блока перфорации </w:t>
      </w:r>
      <w:r w:rsidRPr="001A7B4A">
        <w:rPr>
          <w:rFonts w:asciiTheme="minorHAnsi" w:hAnsiTheme="minorHAnsi" w:cstheme="minorHAnsi"/>
          <w:noProof/>
          <w:sz w:val="28"/>
          <w:szCs w:val="28"/>
          <w:lang w:val="en-US" w:eastAsia="ru-RU"/>
        </w:rPr>
        <w:t>F</w:t>
      </w:r>
      <w:r w:rsidRPr="001A7B4A">
        <w:rPr>
          <w:rFonts w:asciiTheme="minorHAnsi" w:hAnsiTheme="minorHAnsi" w:cstheme="minorHAnsi"/>
          <w:noProof/>
          <w:sz w:val="28"/>
          <w:szCs w:val="28"/>
          <w:lang w:eastAsia="ru-RU"/>
        </w:rPr>
        <w:t>2000</w:t>
      </w:r>
      <w:r w:rsidR="00081575">
        <w:rPr>
          <w:rFonts w:asciiTheme="minorHAnsi" w:hAnsiTheme="minorHAnsi" w:cstheme="minorHAnsi"/>
          <w:noProof/>
          <w:sz w:val="28"/>
          <w:szCs w:val="28"/>
          <w:lang w:eastAsia="ru-RU"/>
        </w:rPr>
        <w:t>.</w:t>
      </w:r>
      <w:r w:rsidR="00081575" w:rsidRPr="00081575">
        <w:rPr>
          <w:rFonts w:asciiTheme="minorHAnsi" w:hAnsiTheme="minorHAnsi" w:cstheme="minorHAnsi"/>
          <w:sz w:val="28"/>
          <w:szCs w:val="28"/>
        </w:rPr>
        <w:t xml:space="preserve"> </w:t>
      </w:r>
      <w:r w:rsidR="00081575">
        <w:rPr>
          <w:rFonts w:asciiTheme="minorHAnsi" w:hAnsiTheme="minorHAnsi" w:cstheme="minorHAnsi"/>
          <w:sz w:val="28"/>
          <w:szCs w:val="28"/>
        </w:rPr>
        <w:t>Р</w:t>
      </w:r>
      <w:r w:rsidR="00081575" w:rsidRPr="00970B11">
        <w:rPr>
          <w:rFonts w:asciiTheme="minorHAnsi" w:hAnsiTheme="minorHAnsi" w:cstheme="minorHAnsi"/>
          <w:sz w:val="28"/>
          <w:szCs w:val="28"/>
        </w:rPr>
        <w:t xml:space="preserve">азъем типа </w:t>
      </w:r>
      <w:r w:rsidR="00081575" w:rsidRPr="00970B11">
        <w:rPr>
          <w:rFonts w:asciiTheme="minorHAnsi" w:hAnsiTheme="minorHAnsi" w:cstheme="minorHAnsi"/>
          <w:sz w:val="28"/>
          <w:szCs w:val="28"/>
          <w:lang w:val="en-US"/>
        </w:rPr>
        <w:t>F</w:t>
      </w:r>
      <w:r w:rsidR="00081575" w:rsidRPr="00970B11">
        <w:rPr>
          <w:rFonts w:asciiTheme="minorHAnsi" w:hAnsiTheme="minorHAnsi" w:cstheme="minorHAnsi"/>
          <w:sz w:val="28"/>
          <w:szCs w:val="28"/>
        </w:rPr>
        <w:t>2000</w:t>
      </w:r>
    </w:p>
    <w:p w:rsidR="00B05426" w:rsidRDefault="00B05426" w:rsidP="00B05426">
      <w:pPr>
        <w:pStyle w:val="2"/>
      </w:pPr>
      <w:bookmarkStart w:id="21" w:name="_Toc133415583"/>
      <w:bookmarkStart w:id="22" w:name="_Toc136942218"/>
      <w:r>
        <w:t>Питание</w:t>
      </w:r>
      <w:bookmarkEnd w:id="21"/>
      <w:bookmarkEnd w:id="22"/>
    </w:p>
    <w:p w:rsidR="00237501" w:rsidRPr="00237501" w:rsidRDefault="00237501" w:rsidP="00237501"/>
    <w:p w:rsidR="00F36D8B" w:rsidRDefault="00FB2E46" w:rsidP="001A7B4A">
      <w:pPr>
        <w:pStyle w:val="ad"/>
        <w:ind w:left="0" w:firstLine="708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Электропитание адаптера осуществляется </w:t>
      </w:r>
      <w:r w:rsidR="00F36D8B" w:rsidRPr="00F36D8B">
        <w:rPr>
          <w:rFonts w:asciiTheme="minorHAnsi" w:hAnsiTheme="minorHAnsi"/>
          <w:sz w:val="28"/>
          <w:szCs w:val="28"/>
        </w:rPr>
        <w:t xml:space="preserve">от однофазной сети переменного тока номинальным напряжением 220 В и частотой </w:t>
      </w:r>
      <w:smartTag w:uri="urn:schemas-microsoft-com:office:smarttags" w:element="metricconverter">
        <w:smartTagPr>
          <w:attr w:name="ProductID" w:val="50 Г"/>
        </w:smartTagPr>
        <w:r w:rsidR="00F36D8B" w:rsidRPr="00F36D8B">
          <w:rPr>
            <w:rFonts w:asciiTheme="minorHAnsi" w:hAnsiTheme="minorHAnsi"/>
            <w:sz w:val="28"/>
            <w:szCs w:val="28"/>
          </w:rPr>
          <w:t>50 Г</w:t>
        </w:r>
      </w:smartTag>
      <w:r w:rsidR="00F36D8B" w:rsidRPr="00F36D8B">
        <w:rPr>
          <w:rFonts w:asciiTheme="minorHAnsi" w:hAnsiTheme="minorHAnsi"/>
          <w:sz w:val="28"/>
          <w:szCs w:val="28"/>
        </w:rPr>
        <w:t>. Нормы качества электрической энергии по ГОСТ 13109.</w:t>
      </w:r>
    </w:p>
    <w:p w:rsidR="001A7B4A" w:rsidRDefault="001A7B4A" w:rsidP="001A7B4A">
      <w:pPr>
        <w:pStyle w:val="ad"/>
        <w:ind w:left="0" w:firstLine="708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Потребляемая мощность не более </w:t>
      </w:r>
      <w:r w:rsidR="00081575">
        <w:rPr>
          <w:rFonts w:asciiTheme="minorHAnsi" w:hAnsiTheme="minorHAnsi" w:cs="Arial"/>
          <w:sz w:val="28"/>
          <w:szCs w:val="28"/>
        </w:rPr>
        <w:t>52</w:t>
      </w:r>
      <w:r>
        <w:rPr>
          <w:rFonts w:asciiTheme="minorHAnsi" w:hAnsiTheme="minorHAnsi" w:cs="Arial"/>
          <w:sz w:val="28"/>
          <w:szCs w:val="28"/>
        </w:rPr>
        <w:t xml:space="preserve"> Вт.</w:t>
      </w:r>
    </w:p>
    <w:p w:rsidR="001A7B4A" w:rsidRDefault="001A7B4A" w:rsidP="00FB2E46">
      <w:pPr>
        <w:pStyle w:val="ad"/>
        <w:ind w:left="0" w:firstLine="708"/>
        <w:rPr>
          <w:rFonts w:asciiTheme="minorHAnsi" w:hAnsiTheme="minorHAnsi"/>
          <w:sz w:val="28"/>
          <w:szCs w:val="28"/>
        </w:rPr>
      </w:pPr>
    </w:p>
    <w:p w:rsidR="004D66E0" w:rsidRDefault="00F36D8B" w:rsidP="00FB2E46">
      <w:pPr>
        <w:pStyle w:val="1"/>
      </w:pPr>
      <w:bookmarkStart w:id="23" w:name="_Toc133415584"/>
      <w:bookmarkStart w:id="24" w:name="_Toc136942219"/>
      <w:r>
        <w:t>П</w:t>
      </w:r>
      <w:r w:rsidR="004D66E0" w:rsidRPr="004D64A7">
        <w:t>араметры окружающей среды</w:t>
      </w:r>
      <w:bookmarkEnd w:id="23"/>
      <w:bookmarkEnd w:id="24"/>
    </w:p>
    <w:p w:rsidR="00237501" w:rsidRPr="00237501" w:rsidRDefault="00237501" w:rsidP="00237501"/>
    <w:p w:rsidR="004D66E0" w:rsidRPr="004D64A7" w:rsidRDefault="004D66E0" w:rsidP="00FB2E46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Рабочая температура от 0 до +50</w:t>
      </w:r>
      <w:r w:rsidR="00FB2E46">
        <w:rPr>
          <w:rFonts w:cs="Arial"/>
          <w:sz w:val="28"/>
          <w:szCs w:val="28"/>
        </w:rPr>
        <w:t>;</w:t>
      </w:r>
    </w:p>
    <w:p w:rsidR="004D66E0" w:rsidRPr="004D64A7" w:rsidRDefault="004D66E0" w:rsidP="00FB2E46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Температура хранения от -15 до +60</w:t>
      </w:r>
      <w:r w:rsidR="00FB2E46">
        <w:rPr>
          <w:rFonts w:cs="Arial"/>
          <w:sz w:val="28"/>
          <w:szCs w:val="28"/>
        </w:rPr>
        <w:t>;</w:t>
      </w:r>
    </w:p>
    <w:p w:rsidR="004D66E0" w:rsidRPr="004D64A7" w:rsidRDefault="004D66E0" w:rsidP="00FB2E46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Относительная влажность от 0% до 80%, без конденсации</w:t>
      </w:r>
      <w:r w:rsidR="00FB2E46">
        <w:rPr>
          <w:rFonts w:cs="Arial"/>
          <w:sz w:val="28"/>
          <w:szCs w:val="28"/>
        </w:rPr>
        <w:t>.</w:t>
      </w:r>
    </w:p>
    <w:p w:rsidR="004D66E0" w:rsidRPr="004D64A7" w:rsidRDefault="004D66E0" w:rsidP="004D66E0">
      <w:pPr>
        <w:pStyle w:val="ad"/>
        <w:ind w:left="1440"/>
        <w:jc w:val="both"/>
        <w:rPr>
          <w:rFonts w:cs="Arial"/>
          <w:sz w:val="28"/>
          <w:szCs w:val="28"/>
        </w:rPr>
      </w:pPr>
    </w:p>
    <w:p w:rsidR="004D66E0" w:rsidRDefault="005B271F" w:rsidP="005B271F">
      <w:pPr>
        <w:pStyle w:val="1"/>
      </w:pPr>
      <w:bookmarkStart w:id="25" w:name="_Toc133415588"/>
      <w:bookmarkStart w:id="26" w:name="_Toc136942220"/>
      <w:r>
        <w:t>Особенности эксплуатации</w:t>
      </w:r>
      <w:bookmarkEnd w:id="25"/>
      <w:bookmarkEnd w:id="26"/>
    </w:p>
    <w:p w:rsidR="00237501" w:rsidRPr="00237501" w:rsidRDefault="00237501" w:rsidP="00237501"/>
    <w:p w:rsidR="004D66E0" w:rsidRPr="004D64A7" w:rsidRDefault="004D66E0" w:rsidP="005B271F">
      <w:pPr>
        <w:ind w:firstLine="360"/>
        <w:rPr>
          <w:rFonts w:cs="Arial"/>
          <w:sz w:val="28"/>
          <w:szCs w:val="28"/>
          <w:highlight w:val="green"/>
        </w:rPr>
      </w:pPr>
      <w:r w:rsidRPr="004D64A7">
        <w:rPr>
          <w:rFonts w:cs="Arial"/>
          <w:sz w:val="28"/>
          <w:szCs w:val="28"/>
        </w:rPr>
        <w:t>Адаптер А</w:t>
      </w:r>
      <w:r w:rsidR="00384283">
        <w:rPr>
          <w:rFonts w:cs="Arial"/>
          <w:sz w:val="28"/>
          <w:szCs w:val="28"/>
        </w:rPr>
        <w:t>П</w:t>
      </w:r>
      <w:r w:rsidRPr="004D64A7">
        <w:rPr>
          <w:rFonts w:cs="Arial"/>
          <w:sz w:val="28"/>
          <w:szCs w:val="28"/>
        </w:rPr>
        <w:t>-Х не требует настроек и специального технического обслуживания и рассчитан на круглосуточную эксплуатацию при температуре и влажности окружающего воздуха допустимой для работы ПК с котор</w:t>
      </w:r>
      <w:r w:rsidR="00237501" w:rsidRPr="00237501">
        <w:rPr>
          <w:rFonts w:cs="Arial"/>
          <w:sz w:val="28"/>
          <w:szCs w:val="28"/>
        </w:rPr>
        <w:t>ым</w:t>
      </w:r>
      <w:r w:rsidRPr="004D64A7">
        <w:rPr>
          <w:rFonts w:cs="Arial"/>
          <w:sz w:val="28"/>
          <w:szCs w:val="28"/>
        </w:rPr>
        <w:t xml:space="preserve"> он связан. </w:t>
      </w:r>
    </w:p>
    <w:p w:rsidR="005B271F" w:rsidRDefault="004D66E0" w:rsidP="00E758A9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Применяемый информационный код, сигналы, параметры передачи и алгоритм взаимодействия по телеграфной сети возлагается на программное обеспечение, установленное на ПК.</w:t>
      </w:r>
    </w:p>
    <w:p w:rsidR="004D66E0" w:rsidRDefault="004D66E0" w:rsidP="005B271F">
      <w:pPr>
        <w:pStyle w:val="1"/>
      </w:pPr>
      <w:bookmarkStart w:id="27" w:name="_Toc133415589"/>
      <w:bookmarkStart w:id="28" w:name="_Toc136942221"/>
      <w:r w:rsidRPr="004D64A7">
        <w:t>Программное обеспечение</w:t>
      </w:r>
      <w:bookmarkEnd w:id="27"/>
      <w:bookmarkEnd w:id="28"/>
    </w:p>
    <w:p w:rsidR="00237501" w:rsidRPr="00237501" w:rsidRDefault="00237501" w:rsidP="00237501"/>
    <w:p w:rsidR="004D66E0" w:rsidRPr="004D64A7" w:rsidRDefault="004D66E0" w:rsidP="005B271F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Нормальное функционирование адаптера гарантируется при использовании  специализированных программ, входящих в </w:t>
      </w:r>
      <w:r w:rsidR="00237501" w:rsidRPr="004D64A7">
        <w:rPr>
          <w:rFonts w:cs="Arial"/>
          <w:sz w:val="28"/>
          <w:szCs w:val="28"/>
        </w:rPr>
        <w:t>комплект</w:t>
      </w:r>
      <w:r w:rsidRPr="004D64A7">
        <w:rPr>
          <w:rFonts w:cs="Arial"/>
          <w:sz w:val="28"/>
          <w:szCs w:val="28"/>
        </w:rPr>
        <w:t xml:space="preserve"> поставки. Эти программы также входят в состав клиентского ПО </w:t>
      </w:r>
      <w:r w:rsidR="005B271F">
        <w:rPr>
          <w:rFonts w:cs="Arial"/>
          <w:sz w:val="28"/>
          <w:szCs w:val="28"/>
        </w:rPr>
        <w:t xml:space="preserve">телеграфных </w:t>
      </w:r>
      <w:r w:rsidRPr="004D64A7">
        <w:rPr>
          <w:rFonts w:cs="Arial"/>
          <w:sz w:val="28"/>
          <w:szCs w:val="28"/>
        </w:rPr>
        <w:t>комплексов ЦКС-Х/СКК-Х.</w:t>
      </w:r>
    </w:p>
    <w:p w:rsidR="004D66E0" w:rsidRPr="004D64A7" w:rsidRDefault="00384283" w:rsidP="005B271F">
      <w:pPr>
        <w:ind w:firstLine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lang w:val="en-US"/>
        </w:rPr>
        <w:t>TLG</w:t>
      </w:r>
      <w:r w:rsidRPr="00384283">
        <w:rPr>
          <w:rFonts w:cs="Arial"/>
          <w:sz w:val="28"/>
          <w:szCs w:val="28"/>
        </w:rPr>
        <w:t>_</w:t>
      </w:r>
      <w:r>
        <w:rPr>
          <w:rFonts w:cs="Arial"/>
          <w:sz w:val="28"/>
          <w:szCs w:val="28"/>
          <w:lang w:val="en-US"/>
        </w:rPr>
        <w:t>TCP</w:t>
      </w:r>
      <w:r>
        <w:rPr>
          <w:rFonts w:cs="Arial"/>
          <w:sz w:val="28"/>
          <w:szCs w:val="28"/>
        </w:rPr>
        <w:t xml:space="preserve"> – программа </w:t>
      </w:r>
      <w:r w:rsidR="004E358E">
        <w:rPr>
          <w:rFonts w:cs="Arial"/>
          <w:sz w:val="28"/>
          <w:szCs w:val="28"/>
        </w:rPr>
        <w:t>используемая</w:t>
      </w:r>
      <w:r w:rsidR="004D66E0" w:rsidRPr="004D64A7">
        <w:rPr>
          <w:rFonts w:cs="Arial"/>
          <w:sz w:val="28"/>
          <w:szCs w:val="28"/>
        </w:rPr>
        <w:t xml:space="preserve"> в качестве оконечного пункта.</w:t>
      </w:r>
    </w:p>
    <w:p w:rsidR="004D66E0" w:rsidRPr="004D64A7" w:rsidRDefault="004E358E" w:rsidP="005B271F">
      <w:pPr>
        <w:ind w:firstLine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lang w:val="en-US"/>
        </w:rPr>
        <w:lastRenderedPageBreak/>
        <w:t>Dialer</w:t>
      </w:r>
      <w:r w:rsidRPr="004E358E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– программа </w:t>
      </w:r>
      <w:r w:rsidR="00237501" w:rsidRPr="004D64A7">
        <w:rPr>
          <w:rFonts w:cs="Arial"/>
          <w:sz w:val="28"/>
          <w:szCs w:val="28"/>
        </w:rPr>
        <w:t>абонентского</w:t>
      </w:r>
      <w:r w:rsidR="004D66E0" w:rsidRPr="004D64A7">
        <w:rPr>
          <w:rFonts w:cs="Arial"/>
          <w:sz w:val="28"/>
          <w:szCs w:val="28"/>
        </w:rPr>
        <w:t xml:space="preserve"> телеграфирования.</w:t>
      </w:r>
    </w:p>
    <w:p w:rsidR="004D66E0" w:rsidRPr="004D64A7" w:rsidRDefault="004D66E0" w:rsidP="005B271F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Для работы адаптера также требуется установка дополнительного драйвера эмуляции последовательного порта. Необходимые драйвера для операционных систем Microsoft</w:t>
      </w:r>
      <w:r w:rsidR="004E358E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>Windows</w:t>
      </w:r>
      <w:r w:rsidR="004E358E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>включены в комплект поставки.</w:t>
      </w:r>
    </w:p>
    <w:p w:rsidR="004E358E" w:rsidRPr="004E358E" w:rsidRDefault="004E358E" w:rsidP="005B271F">
      <w:pPr>
        <w:pStyle w:val="2"/>
      </w:pPr>
      <w:bookmarkStart w:id="29" w:name="_Toc133415590"/>
    </w:p>
    <w:p w:rsidR="004D66E0" w:rsidRPr="004D64A7" w:rsidRDefault="004D66E0" w:rsidP="005B271F">
      <w:pPr>
        <w:pStyle w:val="2"/>
      </w:pPr>
      <w:bookmarkStart w:id="30" w:name="_Toc136942222"/>
      <w:r w:rsidRPr="004D64A7">
        <w:rPr>
          <w:lang w:val="en-US"/>
        </w:rPr>
        <w:t>TLG</w:t>
      </w:r>
      <w:r w:rsidRPr="00237501">
        <w:t>_</w:t>
      </w:r>
      <w:r w:rsidRPr="004D64A7">
        <w:rPr>
          <w:lang w:val="en-US"/>
        </w:rPr>
        <w:t>TCP</w:t>
      </w:r>
      <w:bookmarkEnd w:id="29"/>
      <w:bookmarkEnd w:id="30"/>
    </w:p>
    <w:p w:rsidR="00AA4438" w:rsidRDefault="004D66E0" w:rsidP="00AA4438">
      <w:pPr>
        <w:ind w:firstLine="708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Используемый адаптер устанавливается в Настройках программы на вкладке Подключение в секции </w:t>
      </w:r>
      <w:r w:rsidR="004E358E">
        <w:rPr>
          <w:rFonts w:cs="Arial"/>
          <w:sz w:val="28"/>
          <w:szCs w:val="28"/>
        </w:rPr>
        <w:t>Перфоратор</w:t>
      </w:r>
      <w:r w:rsidRPr="004D64A7">
        <w:rPr>
          <w:rFonts w:cs="Arial"/>
          <w:sz w:val="28"/>
          <w:szCs w:val="28"/>
        </w:rPr>
        <w:t>:</w:t>
      </w:r>
    </w:p>
    <w:p w:rsidR="00AA4438" w:rsidRPr="004D64A7" w:rsidRDefault="00AA4438" w:rsidP="00AA4438">
      <w:pPr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  <w:lang w:eastAsia="ru-RU"/>
        </w:rPr>
        <w:drawing>
          <wp:inline distT="0" distB="0" distL="0" distR="0">
            <wp:extent cx="5416550" cy="43535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3-06-06_17-2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678" cy="436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58E" w:rsidRPr="004E358E" w:rsidRDefault="004E358E" w:rsidP="004E358E">
      <w:pPr>
        <w:spacing w:before="100" w:beforeAutospacing="1" w:after="100" w:afterAutospacing="1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4E358E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ru-RU"/>
        </w:rPr>
        <w:t>Порт</w:t>
      </w:r>
      <w:r w:rsidRPr="004E358E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 - выбор порта подключения. (Номер COM-порта, тип адаптера, серийный номер адаптера)</w:t>
      </w:r>
    </w:p>
    <w:p w:rsidR="004E358E" w:rsidRPr="004E358E" w:rsidRDefault="004E358E" w:rsidP="004E358E">
      <w:pPr>
        <w:spacing w:before="100" w:beforeAutospacing="1" w:after="100" w:afterAutospacing="1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4E358E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ru-RU"/>
        </w:rPr>
        <w:t>Скорость</w:t>
      </w:r>
      <w:r w:rsidRPr="004E358E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 - выбор скорости вывода на перфоленту (50 бод, 100, MAX)</w:t>
      </w:r>
    </w:p>
    <w:p w:rsidR="004E358E" w:rsidRDefault="004E358E" w:rsidP="004E358E">
      <w:pPr>
        <w:spacing w:before="100" w:beforeAutospacing="1" w:after="100" w:afterAutospacing="1" w:line="240" w:lineRule="auto"/>
        <w:ind w:firstLine="708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4E358E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ru-RU"/>
        </w:rPr>
        <w:t>Не занимать</w:t>
      </w:r>
      <w:r w:rsidRPr="004E358E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 - не использовать перфоратор монопольно (занимать только на момент ввода/вывода ПЛ)</w:t>
      </w:r>
    </w:p>
    <w:p w:rsidR="00CE5CF2" w:rsidRPr="007609DC" w:rsidRDefault="00CE5CF2">
      <w:pPr>
        <w:spacing w:after="0" w:line="240" w:lineRule="auto"/>
        <w:rPr>
          <w:rFonts w:ascii="Cambria" w:eastAsia="Times New Roman" w:hAnsi="Cambria"/>
          <w:b/>
          <w:bCs/>
          <w:color w:val="4F81BD"/>
          <w:sz w:val="26"/>
          <w:szCs w:val="26"/>
        </w:rPr>
      </w:pPr>
      <w:bookmarkStart w:id="31" w:name="_Toc133415591"/>
      <w:r w:rsidRPr="007609DC">
        <w:br w:type="page"/>
      </w:r>
    </w:p>
    <w:p w:rsidR="004D66E0" w:rsidRPr="007609DC" w:rsidRDefault="004D66E0" w:rsidP="00E758A9">
      <w:pPr>
        <w:pStyle w:val="2"/>
      </w:pPr>
      <w:bookmarkStart w:id="32" w:name="_Toc136942223"/>
      <w:r w:rsidRPr="004D64A7">
        <w:rPr>
          <w:lang w:val="en-US"/>
        </w:rPr>
        <w:lastRenderedPageBreak/>
        <w:t>D</w:t>
      </w:r>
      <w:r w:rsidR="00B00628">
        <w:rPr>
          <w:lang w:val="en-US"/>
        </w:rPr>
        <w:t>ialer</w:t>
      </w:r>
      <w:bookmarkEnd w:id="31"/>
      <w:bookmarkEnd w:id="32"/>
    </w:p>
    <w:p w:rsidR="00CE5CF2" w:rsidRPr="007609DC" w:rsidRDefault="00CE5CF2" w:rsidP="00CE5CF2"/>
    <w:p w:rsidR="004D66E0" w:rsidRDefault="004D66E0" w:rsidP="00E758A9">
      <w:pPr>
        <w:ind w:firstLine="708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Используемый адаптер устанавливается в Параметрах программы на вкладке Подключение в секции </w:t>
      </w:r>
      <w:r w:rsidR="004E358E">
        <w:rPr>
          <w:rFonts w:cs="Arial"/>
          <w:sz w:val="28"/>
          <w:szCs w:val="28"/>
        </w:rPr>
        <w:t>Перфоратор</w:t>
      </w:r>
      <w:r w:rsidRPr="004D64A7">
        <w:rPr>
          <w:rFonts w:cs="Arial"/>
          <w:sz w:val="28"/>
          <w:szCs w:val="28"/>
        </w:rPr>
        <w:t>:</w:t>
      </w:r>
    </w:p>
    <w:p w:rsidR="00CE5CF2" w:rsidRPr="004D64A7" w:rsidRDefault="00CE5CF2" w:rsidP="00E758A9">
      <w:pPr>
        <w:ind w:firstLine="708"/>
        <w:jc w:val="both"/>
        <w:rPr>
          <w:rFonts w:cs="Arial"/>
          <w:sz w:val="28"/>
          <w:szCs w:val="28"/>
        </w:rPr>
      </w:pPr>
      <w:r>
        <w:rPr>
          <w:rFonts w:asciiTheme="minorHAnsi" w:hAnsiTheme="minorHAnsi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22750" cy="3276600"/>
            <wp:effectExtent l="0" t="0" r="0" b="0"/>
            <wp:docPr id="12" name="Рисунок 12" descr="podk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k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58E" w:rsidRPr="004E358E" w:rsidRDefault="004E358E" w:rsidP="004E358E">
      <w:pPr>
        <w:spacing w:before="100" w:beforeAutospacing="1" w:after="100" w:afterAutospacing="1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bookmarkStart w:id="33" w:name="_Toc133415592"/>
      <w:r w:rsidRPr="004E358E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ru-RU"/>
        </w:rPr>
        <w:t>Порт</w:t>
      </w:r>
      <w:r w:rsidRPr="004E358E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 - выбор порта подключения. (Номер COM-порта, тип адаптера, серийный номер адаптера)</w:t>
      </w:r>
    </w:p>
    <w:p w:rsidR="004E358E" w:rsidRPr="004E358E" w:rsidRDefault="004E358E" w:rsidP="004E358E">
      <w:pPr>
        <w:spacing w:before="100" w:beforeAutospacing="1" w:after="100" w:afterAutospacing="1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4E358E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ru-RU"/>
        </w:rPr>
        <w:t>Скорость</w:t>
      </w:r>
      <w:r w:rsidRPr="004E358E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 - выбор скорости вывода на перфоленту (50 бод, 100, MAX)</w:t>
      </w:r>
    </w:p>
    <w:p w:rsidR="004E358E" w:rsidRDefault="004E358E" w:rsidP="004E358E">
      <w:pPr>
        <w:spacing w:before="100" w:beforeAutospacing="1" w:after="100" w:afterAutospacing="1" w:line="240" w:lineRule="auto"/>
        <w:ind w:firstLine="708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4E358E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ru-RU"/>
        </w:rPr>
        <w:t>Не занимать</w:t>
      </w:r>
      <w:r w:rsidRPr="004E358E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 - не использовать перфоратор монопольно (занимать только на момент ввода/вывода ПЛ)</w:t>
      </w:r>
    </w:p>
    <w:p w:rsidR="00E758A9" w:rsidRDefault="00E758A9" w:rsidP="00E758A9">
      <w:pPr>
        <w:pStyle w:val="1"/>
      </w:pPr>
      <w:bookmarkStart w:id="34" w:name="_Toc136942224"/>
      <w:r>
        <w:t>Комплект поставки</w:t>
      </w:r>
      <w:bookmarkEnd w:id="33"/>
      <w:bookmarkEnd w:id="34"/>
      <w:r w:rsidRPr="004D64A7">
        <w:t xml:space="preserve"> </w:t>
      </w:r>
      <w:r>
        <w:t xml:space="preserve"> </w:t>
      </w:r>
    </w:p>
    <w:p w:rsidR="004A2520" w:rsidRDefault="00E758A9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Адаптер </w:t>
      </w:r>
      <w:r w:rsidR="00964F29">
        <w:rPr>
          <w:rFonts w:cs="Arial"/>
          <w:sz w:val="28"/>
          <w:szCs w:val="28"/>
        </w:rPr>
        <w:t>перфораторный</w:t>
      </w:r>
      <w:r>
        <w:rPr>
          <w:rFonts w:cs="Arial"/>
          <w:sz w:val="28"/>
          <w:szCs w:val="28"/>
        </w:rPr>
        <w:t xml:space="preserve"> А</w:t>
      </w:r>
      <w:r w:rsidR="004E358E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-Х;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Кабель для подключения к ПК;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Кабель для подключения к </w:t>
      </w:r>
      <w:r w:rsidR="00964F29">
        <w:rPr>
          <w:rFonts w:cs="Arial"/>
          <w:sz w:val="28"/>
          <w:szCs w:val="28"/>
        </w:rPr>
        <w:t>внешней сети 220 В</w:t>
      </w:r>
      <w:r>
        <w:rPr>
          <w:rFonts w:cs="Arial"/>
          <w:sz w:val="28"/>
          <w:szCs w:val="28"/>
        </w:rPr>
        <w:t>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Комплект программного обеспечения (</w:t>
      </w:r>
      <w:r>
        <w:rPr>
          <w:rFonts w:cs="Arial"/>
          <w:sz w:val="28"/>
          <w:szCs w:val="28"/>
          <w:lang w:val="en-US"/>
        </w:rPr>
        <w:t>USB</w:t>
      </w:r>
      <w:r w:rsidRPr="004A2520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>накопитель);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Паспорт изделия.</w:t>
      </w:r>
    </w:p>
    <w:p w:rsidR="00964F29" w:rsidRDefault="00964F29">
      <w:pPr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bookmarkStart w:id="35" w:name="_Toc133415593"/>
      <w:r>
        <w:br w:type="page"/>
      </w:r>
    </w:p>
    <w:p w:rsidR="004A2520" w:rsidRDefault="004A2520" w:rsidP="004A2520">
      <w:pPr>
        <w:pStyle w:val="1"/>
      </w:pPr>
      <w:bookmarkStart w:id="36" w:name="_Toc136942225"/>
      <w:r>
        <w:lastRenderedPageBreak/>
        <w:t>Реквизиты изготовителя</w:t>
      </w:r>
      <w:bookmarkEnd w:id="35"/>
      <w:bookmarkEnd w:id="36"/>
    </w:p>
    <w:p w:rsidR="00237501" w:rsidRPr="00237501" w:rsidRDefault="00237501" w:rsidP="00237501"/>
    <w:p w:rsidR="004A2520" w:rsidRPr="004A2520" w:rsidRDefault="004A2520" w:rsidP="00D97821">
      <w:pPr>
        <w:rPr>
          <w:rFonts w:asciiTheme="minorHAnsi" w:hAnsiTheme="minorHAnsi"/>
          <w:sz w:val="28"/>
          <w:szCs w:val="28"/>
        </w:rPr>
      </w:pPr>
      <w:r w:rsidRPr="004A2520">
        <w:rPr>
          <w:rFonts w:asciiTheme="minorHAnsi" w:hAnsiTheme="minorHAnsi"/>
          <w:sz w:val="28"/>
          <w:szCs w:val="28"/>
        </w:rPr>
        <w:t>Общество с ограниченной от</w:t>
      </w:r>
      <w:r w:rsidR="00D97821">
        <w:rPr>
          <w:rFonts w:asciiTheme="minorHAnsi" w:hAnsiTheme="minorHAnsi"/>
          <w:sz w:val="28"/>
          <w:szCs w:val="28"/>
        </w:rPr>
        <w:t xml:space="preserve">ветственностью «Дальневосточный </w:t>
      </w:r>
      <w:r w:rsidRPr="004A2520">
        <w:rPr>
          <w:rFonts w:asciiTheme="minorHAnsi" w:hAnsiTheme="minorHAnsi"/>
          <w:sz w:val="28"/>
          <w:szCs w:val="28"/>
        </w:rPr>
        <w:t>региональный сервисный центр «Компьюлинк»</w:t>
      </w:r>
      <w:r>
        <w:rPr>
          <w:rFonts w:asciiTheme="minorHAnsi" w:hAnsiTheme="minorHAnsi"/>
          <w:sz w:val="28"/>
          <w:szCs w:val="28"/>
        </w:rPr>
        <w:t xml:space="preserve"> </w:t>
      </w:r>
      <w:r w:rsidR="00D97821">
        <w:rPr>
          <w:rFonts w:asciiTheme="minorHAnsi" w:hAnsiTheme="minorHAnsi"/>
          <w:b/>
          <w:sz w:val="28"/>
          <w:szCs w:val="28"/>
        </w:rPr>
        <w:t xml:space="preserve">(ООО «ДРСЦ </w:t>
      </w:r>
      <w:r w:rsidRPr="004A2520">
        <w:rPr>
          <w:rFonts w:asciiTheme="minorHAnsi" w:hAnsiTheme="minorHAnsi"/>
          <w:b/>
          <w:sz w:val="28"/>
          <w:szCs w:val="28"/>
        </w:rPr>
        <w:t>«Компьюлинк»)</w:t>
      </w:r>
    </w:p>
    <w:p w:rsidR="004A2520" w:rsidRPr="004A2520" w:rsidRDefault="001345B8" w:rsidP="004A252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А</w:t>
      </w:r>
      <w:r w:rsidR="004A2520" w:rsidRPr="004A2520">
        <w:rPr>
          <w:rFonts w:asciiTheme="minorHAnsi" w:hAnsiTheme="minorHAnsi"/>
          <w:sz w:val="28"/>
          <w:szCs w:val="28"/>
        </w:rPr>
        <w:t>дрес:</w:t>
      </w:r>
      <w:r w:rsidR="00D97821">
        <w:rPr>
          <w:rFonts w:asciiTheme="minorHAnsi" w:hAnsiTheme="minorHAnsi"/>
          <w:sz w:val="28"/>
          <w:szCs w:val="28"/>
        </w:rPr>
        <w:t xml:space="preserve"> </w:t>
      </w:r>
      <w:r w:rsidR="004A2520" w:rsidRPr="004A2520">
        <w:rPr>
          <w:rFonts w:asciiTheme="minorHAnsi" w:hAnsiTheme="minorHAnsi"/>
          <w:sz w:val="28"/>
          <w:szCs w:val="28"/>
        </w:rPr>
        <w:t xml:space="preserve">680013, Хабаровский край, г. Хабаровск, ул. Лермонтова, 54 </w:t>
      </w:r>
    </w:p>
    <w:p w:rsidR="004A2520" w:rsidRPr="004A2520" w:rsidRDefault="004A2520" w:rsidP="004A2520">
      <w:pPr>
        <w:rPr>
          <w:rFonts w:asciiTheme="minorHAnsi" w:hAnsiTheme="minorHAnsi"/>
          <w:sz w:val="28"/>
          <w:szCs w:val="28"/>
        </w:rPr>
      </w:pPr>
      <w:r w:rsidRPr="004A2520">
        <w:rPr>
          <w:rFonts w:asciiTheme="minorHAnsi" w:hAnsiTheme="minorHAnsi"/>
          <w:sz w:val="28"/>
          <w:szCs w:val="28"/>
        </w:rPr>
        <w:t>Директор</w:t>
      </w:r>
      <w:r w:rsidR="00D97821">
        <w:rPr>
          <w:rFonts w:asciiTheme="minorHAnsi" w:hAnsiTheme="minorHAnsi"/>
          <w:sz w:val="28"/>
          <w:szCs w:val="28"/>
        </w:rPr>
        <w:t xml:space="preserve">: </w:t>
      </w:r>
      <w:r w:rsidRPr="004A2520">
        <w:rPr>
          <w:rFonts w:asciiTheme="minorHAnsi" w:hAnsiTheme="minorHAnsi"/>
          <w:sz w:val="28"/>
          <w:szCs w:val="28"/>
        </w:rPr>
        <w:t>Мисюль Валерий Александрович</w:t>
      </w:r>
      <w:r>
        <w:rPr>
          <w:rFonts w:asciiTheme="minorHAnsi" w:hAnsiTheme="minorHAnsi"/>
          <w:sz w:val="28"/>
          <w:szCs w:val="28"/>
        </w:rPr>
        <w:t>, тел. +7</w:t>
      </w:r>
      <w:r w:rsidR="00D97821">
        <w:rPr>
          <w:rFonts w:asciiTheme="minorHAnsi" w:hAnsiTheme="minorHAnsi"/>
          <w:sz w:val="28"/>
          <w:szCs w:val="28"/>
        </w:rPr>
        <w:t> 962 503-06-76.</w:t>
      </w:r>
    </w:p>
    <w:sectPr w:rsidR="004A2520" w:rsidRPr="004A2520" w:rsidSect="00237501">
      <w:footerReference w:type="default" r:id="rId14"/>
      <w:footerReference w:type="first" r:id="rId15"/>
      <w:pgSz w:w="11906" w:h="16838"/>
      <w:pgMar w:top="993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9DC" w:rsidRDefault="007609DC" w:rsidP="00C128EF">
      <w:pPr>
        <w:spacing w:after="0" w:line="240" w:lineRule="auto"/>
      </w:pPr>
      <w:r>
        <w:separator/>
      </w:r>
    </w:p>
  </w:endnote>
  <w:endnote w:type="continuationSeparator" w:id="0">
    <w:p w:rsidR="007609DC" w:rsidRDefault="007609DC" w:rsidP="00C1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9DC" w:rsidRDefault="00776D6F">
    <w:pPr>
      <w:pStyle w:val="a9"/>
      <w:jc w:val="right"/>
    </w:pPr>
    <w:fldSimple w:instr="PAGE   \* MERGEFORMAT">
      <w:r w:rsidR="00240E1B">
        <w:rPr>
          <w:noProof/>
        </w:rPr>
        <w:t>6</w:t>
      </w:r>
    </w:fldSimple>
  </w:p>
  <w:p w:rsidR="007609DC" w:rsidRDefault="007609D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9DC" w:rsidRPr="00A24C73" w:rsidRDefault="007609DC">
    <w:pPr>
      <w:pStyle w:val="a9"/>
      <w:rPr>
        <w:sz w:val="28"/>
        <w:szCs w:val="28"/>
      </w:rPr>
    </w:pPr>
    <w:r>
      <w:tab/>
    </w:r>
    <w:r w:rsidRPr="00A24C73">
      <w:rPr>
        <w:sz w:val="28"/>
        <w:szCs w:val="28"/>
      </w:rPr>
      <w:t>Хабаровск 202</w:t>
    </w:r>
    <w:r>
      <w:rPr>
        <w:sz w:val="28"/>
        <w:szCs w:val="28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9DC" w:rsidRDefault="007609DC" w:rsidP="00C128EF">
      <w:pPr>
        <w:spacing w:after="0" w:line="240" w:lineRule="auto"/>
      </w:pPr>
      <w:r>
        <w:separator/>
      </w:r>
    </w:p>
  </w:footnote>
  <w:footnote w:type="continuationSeparator" w:id="0">
    <w:p w:rsidR="007609DC" w:rsidRDefault="007609DC" w:rsidP="00C12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848"/>
    <w:multiLevelType w:val="hybridMultilevel"/>
    <w:tmpl w:val="A2BCB90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B3B132E"/>
    <w:multiLevelType w:val="hybridMultilevel"/>
    <w:tmpl w:val="01D82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A3B1B"/>
    <w:multiLevelType w:val="hybridMultilevel"/>
    <w:tmpl w:val="840AE2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D1602C"/>
    <w:multiLevelType w:val="hybridMultilevel"/>
    <w:tmpl w:val="86FE26D2"/>
    <w:lvl w:ilvl="0" w:tplc="1C1EED9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33727DA"/>
    <w:multiLevelType w:val="hybridMultilevel"/>
    <w:tmpl w:val="198C6C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547917"/>
    <w:multiLevelType w:val="multilevel"/>
    <w:tmpl w:val="BD12C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24C4A50"/>
    <w:multiLevelType w:val="hybridMultilevel"/>
    <w:tmpl w:val="5C0237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B565A6"/>
    <w:multiLevelType w:val="hybridMultilevel"/>
    <w:tmpl w:val="9D38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A41B9"/>
    <w:multiLevelType w:val="hybridMultilevel"/>
    <w:tmpl w:val="D7905CCC"/>
    <w:lvl w:ilvl="0" w:tplc="2BC6AA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62505E6"/>
    <w:multiLevelType w:val="hybridMultilevel"/>
    <w:tmpl w:val="DC0E82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76662C0"/>
    <w:multiLevelType w:val="hybridMultilevel"/>
    <w:tmpl w:val="D6DC46C0"/>
    <w:lvl w:ilvl="0" w:tplc="FC807160">
      <w:start w:val="1"/>
      <w:numFmt w:val="decimal"/>
      <w:suff w:val="space"/>
      <w:lvlText w:val="%1-"/>
      <w:lvlJc w:val="left"/>
      <w:pPr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5404D"/>
    <w:multiLevelType w:val="hybridMultilevel"/>
    <w:tmpl w:val="233AD0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8EF"/>
    <w:rsid w:val="00041BA9"/>
    <w:rsid w:val="00080010"/>
    <w:rsid w:val="00081575"/>
    <w:rsid w:val="000922D9"/>
    <w:rsid w:val="000B64A7"/>
    <w:rsid w:val="001007F6"/>
    <w:rsid w:val="001150F2"/>
    <w:rsid w:val="001345B8"/>
    <w:rsid w:val="001816AD"/>
    <w:rsid w:val="001A7B4A"/>
    <w:rsid w:val="001F0148"/>
    <w:rsid w:val="002371FF"/>
    <w:rsid w:val="00237501"/>
    <w:rsid w:val="002405E2"/>
    <w:rsid w:val="00240E1B"/>
    <w:rsid w:val="002564BA"/>
    <w:rsid w:val="00261111"/>
    <w:rsid w:val="002707A1"/>
    <w:rsid w:val="00296033"/>
    <w:rsid w:val="0029672F"/>
    <w:rsid w:val="002A19B7"/>
    <w:rsid w:val="002A6C32"/>
    <w:rsid w:val="002E7F05"/>
    <w:rsid w:val="002F059B"/>
    <w:rsid w:val="002F321D"/>
    <w:rsid w:val="003319C2"/>
    <w:rsid w:val="0033663E"/>
    <w:rsid w:val="00365774"/>
    <w:rsid w:val="00373A62"/>
    <w:rsid w:val="00384283"/>
    <w:rsid w:val="00386887"/>
    <w:rsid w:val="003B2A32"/>
    <w:rsid w:val="003B740B"/>
    <w:rsid w:val="003C23F1"/>
    <w:rsid w:val="003D3286"/>
    <w:rsid w:val="003D7FAC"/>
    <w:rsid w:val="00412D55"/>
    <w:rsid w:val="004156DB"/>
    <w:rsid w:val="00450FCB"/>
    <w:rsid w:val="00470A89"/>
    <w:rsid w:val="004751F1"/>
    <w:rsid w:val="0047799B"/>
    <w:rsid w:val="00486D8F"/>
    <w:rsid w:val="004871F5"/>
    <w:rsid w:val="004A2520"/>
    <w:rsid w:val="004A3651"/>
    <w:rsid w:val="004D66E0"/>
    <w:rsid w:val="004E2A4D"/>
    <w:rsid w:val="004E358E"/>
    <w:rsid w:val="00590ED2"/>
    <w:rsid w:val="005A4DD6"/>
    <w:rsid w:val="005B271F"/>
    <w:rsid w:val="005D5388"/>
    <w:rsid w:val="005F7CAC"/>
    <w:rsid w:val="0063057D"/>
    <w:rsid w:val="006533BF"/>
    <w:rsid w:val="00663CE1"/>
    <w:rsid w:val="006B7D57"/>
    <w:rsid w:val="006E4178"/>
    <w:rsid w:val="00751B54"/>
    <w:rsid w:val="0075206A"/>
    <w:rsid w:val="007609DC"/>
    <w:rsid w:val="00776D6F"/>
    <w:rsid w:val="007B7C47"/>
    <w:rsid w:val="007E2286"/>
    <w:rsid w:val="00800E45"/>
    <w:rsid w:val="008150B2"/>
    <w:rsid w:val="00817911"/>
    <w:rsid w:val="00824242"/>
    <w:rsid w:val="008A0254"/>
    <w:rsid w:val="008C61E8"/>
    <w:rsid w:val="008E2588"/>
    <w:rsid w:val="00941D9B"/>
    <w:rsid w:val="009449B8"/>
    <w:rsid w:val="00946A3C"/>
    <w:rsid w:val="0095276D"/>
    <w:rsid w:val="00964F29"/>
    <w:rsid w:val="00972C46"/>
    <w:rsid w:val="00974975"/>
    <w:rsid w:val="009829C3"/>
    <w:rsid w:val="00984BD7"/>
    <w:rsid w:val="009A3109"/>
    <w:rsid w:val="009A360B"/>
    <w:rsid w:val="009D118D"/>
    <w:rsid w:val="00A24C73"/>
    <w:rsid w:val="00A57D5E"/>
    <w:rsid w:val="00A91930"/>
    <w:rsid w:val="00AA1884"/>
    <w:rsid w:val="00AA34B9"/>
    <w:rsid w:val="00AA4438"/>
    <w:rsid w:val="00AB1D69"/>
    <w:rsid w:val="00AD6E0D"/>
    <w:rsid w:val="00B00628"/>
    <w:rsid w:val="00B05426"/>
    <w:rsid w:val="00B122FC"/>
    <w:rsid w:val="00B43A8F"/>
    <w:rsid w:val="00B70572"/>
    <w:rsid w:val="00B95E29"/>
    <w:rsid w:val="00BD3EE5"/>
    <w:rsid w:val="00C128EF"/>
    <w:rsid w:val="00C46554"/>
    <w:rsid w:val="00C46589"/>
    <w:rsid w:val="00C87EFF"/>
    <w:rsid w:val="00C915E0"/>
    <w:rsid w:val="00CB5C81"/>
    <w:rsid w:val="00CC0FE6"/>
    <w:rsid w:val="00CD5C91"/>
    <w:rsid w:val="00CE5CF2"/>
    <w:rsid w:val="00D15303"/>
    <w:rsid w:val="00D16669"/>
    <w:rsid w:val="00D51DC3"/>
    <w:rsid w:val="00D61862"/>
    <w:rsid w:val="00D837FC"/>
    <w:rsid w:val="00D97821"/>
    <w:rsid w:val="00DD0245"/>
    <w:rsid w:val="00E054EF"/>
    <w:rsid w:val="00E1478A"/>
    <w:rsid w:val="00E403F8"/>
    <w:rsid w:val="00E535D9"/>
    <w:rsid w:val="00E758A9"/>
    <w:rsid w:val="00E8392B"/>
    <w:rsid w:val="00E95A99"/>
    <w:rsid w:val="00E97DB7"/>
    <w:rsid w:val="00ED730B"/>
    <w:rsid w:val="00F024B2"/>
    <w:rsid w:val="00F06BE1"/>
    <w:rsid w:val="00F35E21"/>
    <w:rsid w:val="00F36D8B"/>
    <w:rsid w:val="00F41564"/>
    <w:rsid w:val="00F73DB5"/>
    <w:rsid w:val="00F91CEB"/>
    <w:rsid w:val="00FB2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915E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128E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91CE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28E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F91CE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 Spacing"/>
    <w:link w:val="a4"/>
    <w:uiPriority w:val="1"/>
    <w:qFormat/>
    <w:rsid w:val="00C128EF"/>
    <w:rPr>
      <w:rFonts w:eastAsia="Times New Roman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C128EF"/>
    <w:rPr>
      <w:rFonts w:eastAsia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C1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128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12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128EF"/>
    <w:rPr>
      <w:rFonts w:cs="Times New Roman"/>
    </w:rPr>
  </w:style>
  <w:style w:type="paragraph" w:styleId="a9">
    <w:name w:val="footer"/>
    <w:basedOn w:val="a"/>
    <w:link w:val="aa"/>
    <w:uiPriority w:val="99"/>
    <w:rsid w:val="00C12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C128EF"/>
    <w:rPr>
      <w:rFonts w:cs="Times New Roman"/>
    </w:rPr>
  </w:style>
  <w:style w:type="paragraph" w:styleId="ab">
    <w:name w:val="TOC Heading"/>
    <w:basedOn w:val="1"/>
    <w:next w:val="a"/>
    <w:uiPriority w:val="39"/>
    <w:qFormat/>
    <w:rsid w:val="00C128E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rsid w:val="00C128EF"/>
    <w:pPr>
      <w:spacing w:after="100"/>
    </w:pPr>
  </w:style>
  <w:style w:type="character" w:styleId="ac">
    <w:name w:val="Hyperlink"/>
    <w:basedOn w:val="a0"/>
    <w:uiPriority w:val="99"/>
    <w:rsid w:val="00C128EF"/>
    <w:rPr>
      <w:rFonts w:cs="Times New Roman"/>
      <w:color w:val="0000FF"/>
      <w:u w:val="single"/>
    </w:rPr>
  </w:style>
  <w:style w:type="paragraph" w:styleId="ad">
    <w:name w:val="List Paragraph"/>
    <w:basedOn w:val="a"/>
    <w:uiPriority w:val="99"/>
    <w:qFormat/>
    <w:rsid w:val="00590ED2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3B2A32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3B2A3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3B2A32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3B2A3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3B2A32"/>
    <w:rPr>
      <w:rFonts w:cs="Times New Roman"/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locked/>
    <w:rsid w:val="00E97DB7"/>
    <w:pPr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2F71A-D078-40AB-A03E-7E0B51F4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574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программе СОРМ-Х</vt:lpstr>
    </vt:vector>
  </TitlesOfParts>
  <Company>Хабаровский фИЛИАЛ пао «РОСТЕЛЕКОМ»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программе СОРМ-Х</dc:title>
  <dc:subject>Руководство пользователя</dc:subject>
  <dc:creator>Владимир Марфичев</dc:creator>
  <cp:lastModifiedBy>Admin</cp:lastModifiedBy>
  <cp:revision>14</cp:revision>
  <dcterms:created xsi:type="dcterms:W3CDTF">2023-04-26T05:33:00Z</dcterms:created>
  <dcterms:modified xsi:type="dcterms:W3CDTF">2023-06-13T04:57:00Z</dcterms:modified>
</cp:coreProperties>
</file>